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0632" w:type="dxa"/>
        <w:tblInd w:w="-885" w:type="dxa"/>
        <w:tblLook w:val="04A0" w:firstRow="1" w:lastRow="0" w:firstColumn="1" w:lastColumn="0" w:noHBand="0" w:noVBand="1"/>
      </w:tblPr>
      <w:tblGrid>
        <w:gridCol w:w="5506"/>
        <w:gridCol w:w="5126"/>
      </w:tblGrid>
      <w:tr w:rsidR="00EF6F72" w:rsidTr="00EF6F72">
        <w:tc>
          <w:tcPr>
            <w:tcW w:w="5506" w:type="dxa"/>
            <w:tcBorders>
              <w:top w:val="nil"/>
              <w:left w:val="nil"/>
              <w:right w:val="nil"/>
            </w:tcBorders>
          </w:tcPr>
          <w:bookmarkStart w:id="0" w:name="_GoBack"/>
          <w:bookmarkEnd w:id="0"/>
          <w:p w:rsidR="00EF6F72" w:rsidRPr="00A5425A" w:rsidRDefault="0085679B" w:rsidP="00EF6F72">
            <w:pPr>
              <w:pStyle w:val="BodyText"/>
              <w:spacing w:before="240" w:after="240"/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-1270</wp:posOffset>
                      </wp:positionV>
                      <wp:extent cx="2746375" cy="628015"/>
                      <wp:effectExtent l="19050" t="19050" r="15875" b="196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6375" cy="628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F6F72" w:rsidRDefault="00EF6F72" w:rsidP="00EF6F72">
                                  <w:pPr>
                                    <w:pStyle w:val="Heading1"/>
                                    <w:spacing w:before="0" w:after="0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2WR Urology </w:t>
                                  </w:r>
                                </w:p>
                                <w:p w:rsidR="00EF6F72" w:rsidRPr="0065023F" w:rsidRDefault="00EF6F72" w:rsidP="00EF6F7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65023F">
                                    <w:rPr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2016 incorporating </w:t>
                                  </w:r>
                                  <w:r w:rsidRPr="0065023F">
                                    <w:rPr>
                                      <w:sz w:val="16"/>
                                      <w:szCs w:val="16"/>
                                    </w:rPr>
                                    <w:t>2015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NICE guidance</w:t>
                                  </w:r>
                                  <w:r w:rsidRPr="0065023F">
                                    <w:rPr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  <w:p w:rsidR="00EF6F72" w:rsidRDefault="00EF6F72" w:rsidP="00EF6F7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1pt;margin-top:-.1pt;width:216.25pt;height:4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" strokeweight="3pt">
                      <v:textbox>
                        <w:txbxContent>
                          <w:p w:rsidR="00EF6F72" w:rsidRDefault="00EF6F72" w:rsidP="00EF6F72">
                            <w:pPr>
                              <w:pStyle w:val="Heading1"/>
                              <w:spacing w:before="0"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2WR Urology </w:t>
                            </w:r>
                          </w:p>
                          <w:p w:rsidR="00EF6F72" w:rsidRPr="0065023F" w:rsidRDefault="00EF6F72" w:rsidP="00EF6F7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5023F"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2016 incorporating </w:t>
                            </w:r>
                            <w:r w:rsidRPr="0065023F">
                              <w:rPr>
                                <w:sz w:val="16"/>
                                <w:szCs w:val="16"/>
                              </w:rPr>
                              <w:t>2015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NICE guidance</w:t>
                            </w:r>
                            <w:r w:rsidRPr="0065023F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EF6F72" w:rsidRDefault="00EF6F72" w:rsidP="00EF6F72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26" w:type="dxa"/>
            <w:tcBorders>
              <w:top w:val="nil"/>
              <w:left w:val="nil"/>
              <w:right w:val="nil"/>
            </w:tcBorders>
          </w:tcPr>
          <w:p w:rsidR="00EF6F72" w:rsidRDefault="0085679B" w:rsidP="000F4A87">
            <w:pPr>
              <w:spacing w:after="0" w:line="240" w:lineRule="auto"/>
              <w:jc w:val="center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drawing>
                <wp:anchor distT="36576" distB="36576" distL="36576" distR="36576" simplePos="0" relativeHeight="251661312" behindDoc="0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172085</wp:posOffset>
                  </wp:positionV>
                  <wp:extent cx="1457325" cy="356870"/>
                  <wp:effectExtent l="0" t="0" r="9525" b="5080"/>
                  <wp:wrapNone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356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en-GB"/>
              </w:rPr>
              <w:drawing>
                <wp:inline distT="0" distB="0" distL="0" distR="0">
                  <wp:extent cx="1895475" cy="247650"/>
                  <wp:effectExtent l="0" t="0" r="9525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6F72" w:rsidRPr="00C41228" w:rsidRDefault="0085679B" w:rsidP="000F4A8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en-GB"/>
              </w:rPr>
              <w:drawing>
                <wp:anchor distT="36576" distB="36576" distL="36576" distR="36576" simplePos="0" relativeHeight="251662336" behindDoc="0" locked="0" layoutInCell="1" allowOverlap="1">
                  <wp:simplePos x="0" y="0"/>
                  <wp:positionH relativeFrom="column">
                    <wp:posOffset>1705610</wp:posOffset>
                  </wp:positionH>
                  <wp:positionV relativeFrom="paragraph">
                    <wp:posOffset>-2540</wp:posOffset>
                  </wp:positionV>
                  <wp:extent cx="1438275" cy="422275"/>
                  <wp:effectExtent l="0" t="0" r="9525" b="0"/>
                  <wp:wrapNone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42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F6F72" w:rsidRPr="00C41228" w:rsidRDefault="00EF6F72" w:rsidP="000F4A8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EF6F72" w:rsidRPr="00C41228" w:rsidRDefault="00EF6F72" w:rsidP="000F4A8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F6F72" w:rsidTr="00EF6F72">
        <w:tc>
          <w:tcPr>
            <w:tcW w:w="5506" w:type="dxa"/>
          </w:tcPr>
          <w:p w:rsidR="00EF6F72" w:rsidRPr="00A5425A" w:rsidRDefault="00EF6F72" w:rsidP="0066702F">
            <w:pPr>
              <w:pStyle w:val="BodyText"/>
              <w:spacing w:before="240" w:after="240"/>
              <w:jc w:val="center"/>
              <w:rPr>
                <w:rFonts w:ascii="Arial" w:hAnsi="Arial" w:cs="Arial"/>
              </w:rPr>
            </w:pPr>
            <w:r w:rsidRPr="00A5425A">
              <w:rPr>
                <w:rFonts w:ascii="Arial" w:hAnsi="Arial" w:cs="Arial"/>
              </w:rPr>
              <w:t>Please email to:</w:t>
            </w:r>
          </w:p>
          <w:p w:rsidR="00EF6F72" w:rsidRPr="00A5425A" w:rsidRDefault="00EF6F72" w:rsidP="0066702F">
            <w:pPr>
              <w:pStyle w:val="BodyText"/>
              <w:spacing w:before="240" w:after="240"/>
              <w:jc w:val="center"/>
              <w:rPr>
                <w:rFonts w:ascii="Arial" w:hAnsi="Arial" w:cs="Arial"/>
              </w:rPr>
            </w:pPr>
            <w:r w:rsidRPr="00A5425A">
              <w:rPr>
                <w:rFonts w:ascii="Arial" w:hAnsi="Arial" w:cs="Arial"/>
              </w:rPr>
              <w:t>twoweekwait.elht@nhs.net</w:t>
            </w:r>
          </w:p>
          <w:p w:rsidR="00EF6F72" w:rsidRPr="00A5425A" w:rsidRDefault="00EF6F72" w:rsidP="0066702F">
            <w:pPr>
              <w:pStyle w:val="BodyText"/>
              <w:spacing w:before="240" w:after="240"/>
              <w:jc w:val="center"/>
              <w:rPr>
                <w:rFonts w:ascii="Arial" w:hAnsi="Arial" w:cs="Arial"/>
              </w:rPr>
            </w:pPr>
            <w:r w:rsidRPr="00A5425A">
              <w:rPr>
                <w:rFonts w:ascii="Arial" w:hAnsi="Arial" w:cs="Arial"/>
              </w:rPr>
              <w:t>or if e-mail is unavailable, please fax:</w:t>
            </w:r>
          </w:p>
          <w:p w:rsidR="00EF6F72" w:rsidRPr="00A5425A" w:rsidRDefault="00EF6F72" w:rsidP="0066702F">
            <w:pPr>
              <w:spacing w:before="240" w:after="240"/>
              <w:jc w:val="center"/>
            </w:pPr>
            <w:r w:rsidRPr="00A5425A">
              <w:rPr>
                <w:rFonts w:ascii="Arial" w:hAnsi="Arial" w:cs="Arial"/>
                <w:b/>
              </w:rPr>
              <w:t>01282 801395</w:t>
            </w:r>
          </w:p>
        </w:tc>
        <w:tc>
          <w:tcPr>
            <w:tcW w:w="5126" w:type="dxa"/>
          </w:tcPr>
          <w:p w:rsidR="00EF6F72" w:rsidRPr="00A5425A" w:rsidRDefault="00EF6F72" w:rsidP="0066702F">
            <w:pPr>
              <w:pStyle w:val="Heading1"/>
              <w:spacing w:after="240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A5425A">
              <w:rPr>
                <w:rFonts w:ascii="Arial" w:hAnsi="Arial" w:cs="Arial"/>
                <w:sz w:val="22"/>
                <w:szCs w:val="22"/>
              </w:rPr>
              <w:t xml:space="preserve">Hospital Use Only      </w:t>
            </w:r>
          </w:p>
          <w:p w:rsidR="00EF6F72" w:rsidRPr="00A5425A" w:rsidRDefault="00EF6F72" w:rsidP="0066702F">
            <w:pPr>
              <w:pStyle w:val="Heading1"/>
              <w:spacing w:after="240"/>
              <w:outlineLvl w:val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A5425A">
              <w:rPr>
                <w:rFonts w:ascii="Arial" w:hAnsi="Arial" w:cs="Arial"/>
                <w:b w:val="0"/>
                <w:sz w:val="22"/>
                <w:szCs w:val="22"/>
              </w:rPr>
              <w:t>Appointment Date:</w:t>
            </w:r>
          </w:p>
          <w:p w:rsidR="00EF6F72" w:rsidRPr="00A5425A" w:rsidRDefault="00EF6F72" w:rsidP="0066702F">
            <w:pPr>
              <w:spacing w:before="240" w:after="240"/>
              <w:rPr>
                <w:rFonts w:ascii="Arial" w:hAnsi="Arial" w:cs="Arial"/>
              </w:rPr>
            </w:pPr>
            <w:r w:rsidRPr="00A5425A">
              <w:rPr>
                <w:rFonts w:ascii="Arial" w:hAnsi="Arial" w:cs="Arial"/>
              </w:rPr>
              <w:t xml:space="preserve">Time:  </w:t>
            </w:r>
          </w:p>
          <w:p w:rsidR="00EF6F72" w:rsidRPr="00A5425A" w:rsidRDefault="00EF6F72" w:rsidP="0066702F">
            <w:pPr>
              <w:spacing w:before="240" w:after="240"/>
            </w:pPr>
            <w:r w:rsidRPr="00A5425A">
              <w:rPr>
                <w:rFonts w:ascii="Arial" w:hAnsi="Arial" w:cs="Arial"/>
              </w:rPr>
              <w:t>Confirmed</w:t>
            </w:r>
          </w:p>
        </w:tc>
      </w:tr>
    </w:tbl>
    <w:p w:rsidR="001362CA" w:rsidRDefault="001362CA" w:rsidP="001362CA">
      <w:pPr>
        <w:tabs>
          <w:tab w:val="right" w:pos="9611"/>
        </w:tabs>
        <w:ind w:left="-993"/>
        <w:rPr>
          <w:rFonts w:ascii="Arial" w:hAnsi="Arial" w:cs="Arial"/>
          <w:color w:val="FFFFFF"/>
        </w:rPr>
      </w:pPr>
      <w:r w:rsidRPr="00F27AA0">
        <w:rPr>
          <w:rFonts w:ascii="Arial" w:hAnsi="Arial" w:cs="Arial"/>
          <w:color w:val="FFFFFF"/>
          <w:highlight w:val="darkGray"/>
        </w:rPr>
        <w:t xml:space="preserve">Map of Medicine Link: Hold CTRL + </w:t>
      </w:r>
      <w:hyperlink r:id="rId12" w:history="1">
        <w:r w:rsidR="00137CD8" w:rsidRPr="007112F8">
          <w:rPr>
            <w:rStyle w:val="Hyperlink"/>
            <w:rFonts w:ascii="Arial" w:hAnsi="Arial" w:cs="Arial"/>
            <w:b/>
            <w:color w:val="auto"/>
            <w:highlight w:val="darkGray"/>
          </w:rPr>
          <w:t>Click Here</w:t>
        </w:r>
      </w:hyperlink>
      <w:r w:rsidRPr="00F27AA0">
        <w:rPr>
          <w:rFonts w:ascii="Arial" w:hAnsi="Arial" w:cs="Arial"/>
          <w:color w:val="FFFFFF"/>
          <w:highlight w:val="darkGray"/>
        </w:rPr>
        <w:tab/>
        <w:t>Nice Referral Guidance: Hold CTRL +</w:t>
      </w:r>
      <w:hyperlink r:id="rId13" w:history="1">
        <w:r w:rsidR="007112F8" w:rsidRPr="007112F8">
          <w:rPr>
            <w:rStyle w:val="Hyperlink"/>
            <w:rFonts w:ascii="Arial" w:hAnsi="Arial" w:cs="Arial"/>
            <w:b/>
            <w:highlight w:val="darkGray"/>
          </w:rPr>
          <w:t>Click Here</w:t>
        </w:r>
      </w:hyperlink>
      <w:r w:rsidRPr="00F27AA0">
        <w:rPr>
          <w:rFonts w:ascii="Arial" w:hAnsi="Arial" w:cs="Arial"/>
          <w:color w:val="FFFFFF"/>
          <w:highlight w:val="darkGray"/>
        </w:rPr>
        <w:t xml:space="preserve"> </w:t>
      </w:r>
    </w:p>
    <w:tbl>
      <w:tblPr>
        <w:tblStyle w:val="TableGrid2"/>
        <w:tblW w:w="10632" w:type="dxa"/>
        <w:tblInd w:w="-885" w:type="dxa"/>
        <w:tblLayout w:type="fixed"/>
        <w:tblLook w:val="00A0" w:firstRow="1" w:lastRow="0" w:firstColumn="1" w:lastColumn="0" w:noHBand="0" w:noVBand="0"/>
      </w:tblPr>
      <w:tblGrid>
        <w:gridCol w:w="1203"/>
        <w:gridCol w:w="499"/>
        <w:gridCol w:w="1701"/>
        <w:gridCol w:w="992"/>
        <w:gridCol w:w="1276"/>
        <w:gridCol w:w="709"/>
        <w:gridCol w:w="992"/>
        <w:gridCol w:w="1134"/>
        <w:gridCol w:w="284"/>
        <w:gridCol w:w="1842"/>
      </w:tblGrid>
      <w:tr w:rsidR="009B65D3" w:rsidRPr="009B65D3" w:rsidTr="00CF7A0B">
        <w:trPr>
          <w:trHeight w:val="371"/>
        </w:trPr>
        <w:tc>
          <w:tcPr>
            <w:tcW w:w="10632" w:type="dxa"/>
            <w:gridSpan w:val="10"/>
            <w:shd w:val="pct10" w:color="auto" w:fill="auto"/>
            <w:vAlign w:val="center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65D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Patient Details</w:t>
            </w:r>
          </w:p>
        </w:tc>
      </w:tr>
      <w:tr w:rsidR="009B65D3" w:rsidRPr="009B65D3" w:rsidTr="00CF7A0B">
        <w:tc>
          <w:tcPr>
            <w:tcW w:w="1203" w:type="dxa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t>Name</w:t>
            </w:r>
          </w:p>
        </w:tc>
        <w:bookmarkStart w:id="1" w:name="PUmMsJqvIPWaElGN7LTH"/>
        <w:tc>
          <w:tcPr>
            <w:tcW w:w="3192" w:type="dxa"/>
            <w:gridSpan w:val="3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UmMsJqvIPWaElGN7LTH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Title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2" w:name="PwmfFEWynUFkiDZtuxz2"/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wmfFEWynUFkiDZtuxz2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Given Name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3" w:name="P9GmRSvZgPAJHpivhHBc"/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9GmRSvZgPAJHpivhHBc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Surname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276" w:type="dxa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t>DOB</w:t>
            </w:r>
          </w:p>
        </w:tc>
        <w:bookmarkStart w:id="4" w:name="Py5diYYSxToHsOaQjPtk"/>
        <w:tc>
          <w:tcPr>
            <w:tcW w:w="1701" w:type="dxa"/>
            <w:gridSpan w:val="2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y5diYYSxToHsOaQjPtk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Date of Birth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134" w:type="dxa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t>Gender:</w:t>
            </w:r>
          </w:p>
        </w:tc>
        <w:bookmarkStart w:id="5" w:name="P9QYEFSBvqrv7WmBmsmK"/>
        <w:tc>
          <w:tcPr>
            <w:tcW w:w="2126" w:type="dxa"/>
            <w:gridSpan w:val="2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9QYEFSBvqrv7WmBmsmK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Gender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9B65D3" w:rsidRPr="009B65D3" w:rsidTr="00CF7A0B">
        <w:tc>
          <w:tcPr>
            <w:tcW w:w="1203" w:type="dxa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t>NHS No:</w:t>
            </w:r>
          </w:p>
        </w:tc>
        <w:bookmarkStart w:id="6" w:name="P5Yh7gVjfyCjPn2ngIrV"/>
        <w:tc>
          <w:tcPr>
            <w:tcW w:w="3192" w:type="dxa"/>
            <w:gridSpan w:val="3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5Yh7gVjfyCjPn2ngIrV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NHS Number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276" w:type="dxa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t>Hosp</w:t>
            </w:r>
            <w:proofErr w:type="spellEnd"/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t>Num</w:t>
            </w:r>
            <w:proofErr w:type="spellEnd"/>
          </w:p>
        </w:tc>
        <w:bookmarkStart w:id="7" w:name="PkwxFQId6FK88zGzqTyl"/>
        <w:tc>
          <w:tcPr>
            <w:tcW w:w="2835" w:type="dxa"/>
            <w:gridSpan w:val="3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kwxFQId6FK88zGzqTyl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Hospital Number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126" w:type="dxa"/>
            <w:gridSpan w:val="2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B65D3" w:rsidRPr="009B65D3" w:rsidTr="00CF7A0B">
        <w:tc>
          <w:tcPr>
            <w:tcW w:w="1203" w:type="dxa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t>Address</w:t>
            </w:r>
          </w:p>
        </w:tc>
        <w:bookmarkStart w:id="8" w:name="PZgxwJpkxOQ4DnvRqKaL"/>
        <w:tc>
          <w:tcPr>
            <w:tcW w:w="9429" w:type="dxa"/>
            <w:gridSpan w:val="9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ZgxwJpkxOQ4DnvRqKaL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Home Address House Name/Flat Number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8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9" w:name="PkQjygdMzbX1ggyOGMyE"/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kQjygdMzbX1ggyOGMyE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Home Address Number and Street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9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bookmarkStart w:id="10" w:name="PlRiWczkfOtY7SaUYIPm"/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lRiWczkfOtY7SaUYIPm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Home Address Village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0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bookmarkStart w:id="11" w:name="P3lcaGYP7vsJBkd5tDim"/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3lcaGYP7vsJBkd5tDim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Home Address Town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1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bookmarkStart w:id="12" w:name="PFmswmC6ChIRdYABRjkr"/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FmswmC6ChIRdYABRjkr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Home Address Postcode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2"/>
            <w:r w:rsidRPr="009B65D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B65D3" w:rsidRPr="009B65D3" w:rsidTr="00CF7A0B">
        <w:tc>
          <w:tcPr>
            <w:tcW w:w="1203" w:type="dxa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t>Tel.</w:t>
            </w:r>
          </w:p>
        </w:tc>
        <w:bookmarkStart w:id="13" w:name="PB44qBDXUBGjLfBk9SZA"/>
        <w:tc>
          <w:tcPr>
            <w:tcW w:w="5177" w:type="dxa"/>
            <w:gridSpan w:val="5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B44qBDXUBGjLfBk9SZA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Patient Home Telephone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3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bookmarkStart w:id="14" w:name="PGf8RU1cveryrhbjp8pn"/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Gf8RU1cveryrhbjp8pn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Patient Mobile Telephone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992" w:type="dxa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t>UK Resident</w:t>
            </w:r>
          </w:p>
        </w:tc>
        <w:tc>
          <w:tcPr>
            <w:tcW w:w="1842" w:type="dxa"/>
          </w:tcPr>
          <w:p w:rsidR="009B65D3" w:rsidRPr="009B65D3" w:rsidRDefault="009B65D3" w:rsidP="00ED3A5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sz w:val="20"/>
                <w:szCs w:val="20"/>
              </w:rPr>
              <w:t xml:space="preserve">Yes </w:t>
            </w:r>
            <w:r w:rsidR="00ED3A5B" w:rsidRPr="002C308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D3A5B" w:rsidRPr="002C308C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6F6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D3A5B" w:rsidRPr="002C308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B65D3">
              <w:rPr>
                <w:rFonts w:ascii="Arial" w:hAnsi="Arial" w:cs="Arial"/>
                <w:sz w:val="20"/>
                <w:szCs w:val="20"/>
              </w:rPr>
              <w:t xml:space="preserve">   No  </w:t>
            </w: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6F6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9B65D3" w:rsidRPr="009B65D3" w:rsidTr="00CF7A0B">
        <w:tc>
          <w:tcPr>
            <w:tcW w:w="1702" w:type="dxa"/>
            <w:gridSpan w:val="2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t>Interpreter Req</w:t>
            </w:r>
          </w:p>
        </w:tc>
        <w:tc>
          <w:tcPr>
            <w:tcW w:w="1701" w:type="dxa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sz w:val="20"/>
                <w:szCs w:val="20"/>
              </w:rPr>
              <w:t xml:space="preserve">Yes  </w:t>
            </w: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6F6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B65D3">
              <w:rPr>
                <w:rFonts w:ascii="Arial" w:hAnsi="Arial" w:cs="Arial"/>
                <w:sz w:val="20"/>
                <w:szCs w:val="20"/>
              </w:rPr>
              <w:t xml:space="preserve">   No  </w:t>
            </w: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6F611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gridSpan w:val="2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t>If so which Language</w:t>
            </w:r>
          </w:p>
        </w:tc>
        <w:tc>
          <w:tcPr>
            <w:tcW w:w="1701" w:type="dxa"/>
            <w:gridSpan w:val="2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</w:rPr>
              <w:instrText xml:space="preserve"> FORMTEXT </w:instrText>
            </w:r>
            <w:r w:rsidRPr="009B65D3">
              <w:rPr>
                <w:rFonts w:ascii="Arial" w:hAnsi="Arial" w:cs="Arial"/>
              </w:rPr>
            </w:r>
            <w:r w:rsidRPr="009B65D3">
              <w:rPr>
                <w:rFonts w:ascii="Arial" w:hAnsi="Arial" w:cs="Arial"/>
              </w:rPr>
              <w:fldChar w:fldCharType="separate"/>
            </w:r>
            <w:r w:rsidRPr="009B65D3">
              <w:rPr>
                <w:rFonts w:ascii="Calibri" w:hAnsi="Calibri" w:cs="Arial"/>
                <w:noProof/>
              </w:rPr>
              <w:t> </w:t>
            </w:r>
            <w:r w:rsidRPr="009B65D3">
              <w:rPr>
                <w:rFonts w:ascii="Calibri" w:hAnsi="Calibri" w:cs="Arial"/>
                <w:noProof/>
              </w:rPr>
              <w:t> </w:t>
            </w:r>
            <w:r w:rsidRPr="009B65D3">
              <w:rPr>
                <w:rFonts w:ascii="Calibri" w:hAnsi="Calibri" w:cs="Arial"/>
                <w:noProof/>
              </w:rPr>
              <w:t> </w:t>
            </w:r>
            <w:r w:rsidRPr="009B65D3">
              <w:rPr>
                <w:rFonts w:ascii="Calibri" w:hAnsi="Calibri" w:cs="Arial"/>
                <w:noProof/>
              </w:rPr>
              <w:t> </w:t>
            </w:r>
            <w:r w:rsidRPr="009B65D3">
              <w:rPr>
                <w:rFonts w:ascii="Calibri" w:hAnsi="Calibri" w:cs="Arial"/>
                <w:noProof/>
              </w:rPr>
              <w:t> </w:t>
            </w:r>
            <w:r w:rsidRPr="009B65D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gridSpan w:val="2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t>Date of Ref</w:t>
            </w:r>
          </w:p>
        </w:tc>
        <w:bookmarkStart w:id="15" w:name="FDT6wPUySTwtn3v9o1ek"/>
        <w:tc>
          <w:tcPr>
            <w:tcW w:w="1842" w:type="dxa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FDT6wPUySTwtn3v9o1ek"/>
                  <w:enabled w:val="0"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Free Text Prompt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5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9B65D3" w:rsidRPr="009B65D3" w:rsidTr="00CF7A0B">
        <w:trPr>
          <w:trHeight w:val="314"/>
        </w:trPr>
        <w:tc>
          <w:tcPr>
            <w:tcW w:w="10632" w:type="dxa"/>
            <w:gridSpan w:val="10"/>
            <w:shd w:val="pct10" w:color="auto" w:fill="auto"/>
            <w:vAlign w:val="center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/>
                <w:bCs/>
                <w:sz w:val="20"/>
                <w:szCs w:val="20"/>
              </w:rPr>
              <w:t>GP Details</w:t>
            </w:r>
          </w:p>
        </w:tc>
      </w:tr>
      <w:bookmarkStart w:id="16" w:name="FOZ7nWTKnqDfEzmCKScy"/>
      <w:bookmarkStart w:id="17" w:name="O6kLu4aKEGvtcJ7KDidY"/>
      <w:tr w:rsidR="009B65D3" w:rsidRPr="009B65D3" w:rsidTr="00CF7A0B">
        <w:tc>
          <w:tcPr>
            <w:tcW w:w="10632" w:type="dxa"/>
            <w:gridSpan w:val="10"/>
          </w:tcPr>
          <w:p w:rsidR="009B65D3" w:rsidRPr="009B65D3" w:rsidRDefault="009B65D3" w:rsidP="009B65D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FOZ7nWTKnqDfEzmCKScy"/>
                  <w:enabled w:val="0"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Free Text Prompt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6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 , </w:t>
            </w:r>
            <w:bookmarkStart w:id="18" w:name="ONrljmjcTu6ac98IjF3x"/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ONrljmjcTu6ac98IjF3x"/>
                  <w:enabled w:val="0"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Organisation Name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8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O6kLu4aKEGvtcJ7KDidY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Organisation House Name/Flat Number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7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bookmarkStart w:id="19" w:name="O56j8v9vPkUBBdmbGwxr"/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O56j8v9vPkUBBdmbGwxr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Organisation Number and Street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9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bookmarkStart w:id="20" w:name="O2iINuABwNVLeE1W7phy"/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O2iINuABwNVLeE1W7phy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Organisation Village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0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bookmarkStart w:id="21" w:name="OlEMgVIq6nLTNVFtkgyK"/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OlEMgVIq6nLTNVFtkgyK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Organisation Town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1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bookmarkStart w:id="22" w:name="OhkwAxm2JIyFGaVptAXW"/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OhkwAxm2JIyFGaVptAXW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Organisation County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2"/>
            <w:r w:rsidRPr="009B65D3">
              <w:rPr>
                <w:rFonts w:ascii="Arial" w:hAnsi="Arial" w:cs="Arial"/>
                <w:bCs/>
                <w:sz w:val="20"/>
                <w:szCs w:val="20"/>
              </w:rPr>
              <w:t xml:space="preserve">.  Tel </w:t>
            </w:r>
            <w:bookmarkStart w:id="23" w:name="OaRNrnRDX6DqmpqBkcT9"/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OaRNrnRDX6DqmpqBkcT9"/>
                  <w:enabled/>
                  <w:calcOnExit w:val="0"/>
                  <w:textInput/>
                </w:ffData>
              </w:fldCha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t>Organisation Telephone Number</w:t>
            </w:r>
            <w:r w:rsidRPr="009B65D3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3"/>
          </w:p>
        </w:tc>
      </w:tr>
    </w:tbl>
    <w:p w:rsidR="00CD0FE2" w:rsidRDefault="00CD0FE2" w:rsidP="00AE5BD7">
      <w:pPr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W w:w="106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6"/>
        <w:gridCol w:w="1179"/>
      </w:tblGrid>
      <w:tr w:rsidR="00F14E6A" w:rsidRPr="002C308C" w:rsidTr="000203DA">
        <w:trPr>
          <w:trHeight w:val="225"/>
        </w:trPr>
        <w:tc>
          <w:tcPr>
            <w:tcW w:w="10635" w:type="dxa"/>
            <w:gridSpan w:val="2"/>
            <w:hideMark/>
          </w:tcPr>
          <w:p w:rsidR="00F14E6A" w:rsidRDefault="008C74B7" w:rsidP="008C74B7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 w:rsidRPr="008C74B7">
              <w:rPr>
                <w:rFonts w:ascii="Arial" w:hAnsi="Arial" w:cs="Arial"/>
                <w:bCs/>
                <w:sz w:val="20"/>
                <w:szCs w:val="20"/>
              </w:rPr>
              <w:t>Please check that the patient’s address and daytime contact number are up to date.</w:t>
            </w:r>
            <w:r w:rsidRPr="008C74B7">
              <w:rPr>
                <w:rFonts w:ascii="Arial" w:hAnsi="Arial" w:cs="Arial"/>
                <w:sz w:val="20"/>
                <w:szCs w:val="20"/>
              </w:rPr>
              <w:t xml:space="preserve">  If any of the details have changed please add here: </w:t>
            </w:r>
            <w:r w:rsidRPr="008C74B7"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C74B7">
              <w:rPr>
                <w:rFonts w:ascii="Arial" w:hAnsi="Arial" w:cs="Arial"/>
              </w:rPr>
              <w:instrText xml:space="preserve"> FORMTEXT </w:instrText>
            </w:r>
            <w:r w:rsidRPr="008C74B7">
              <w:rPr>
                <w:rFonts w:ascii="Arial" w:hAnsi="Arial" w:cs="Arial"/>
              </w:rPr>
            </w:r>
            <w:r w:rsidRPr="008C74B7">
              <w:rPr>
                <w:rFonts w:ascii="Arial" w:hAnsi="Arial" w:cs="Arial"/>
              </w:rPr>
              <w:fldChar w:fldCharType="separate"/>
            </w:r>
            <w:r w:rsidRPr="008C74B7">
              <w:rPr>
                <w:rFonts w:ascii="Arial" w:hAnsi="Arial" w:cs="Arial"/>
                <w:noProof/>
              </w:rPr>
              <w:t> </w:t>
            </w:r>
            <w:r w:rsidRPr="008C74B7">
              <w:rPr>
                <w:rFonts w:ascii="Arial" w:hAnsi="Arial" w:cs="Arial"/>
                <w:noProof/>
              </w:rPr>
              <w:t> </w:t>
            </w:r>
            <w:r w:rsidRPr="008C74B7">
              <w:rPr>
                <w:rFonts w:ascii="Arial" w:hAnsi="Arial" w:cs="Arial"/>
                <w:noProof/>
              </w:rPr>
              <w:t> </w:t>
            </w:r>
            <w:r w:rsidRPr="008C74B7">
              <w:rPr>
                <w:rFonts w:ascii="Arial" w:hAnsi="Arial" w:cs="Arial"/>
                <w:noProof/>
              </w:rPr>
              <w:t> </w:t>
            </w:r>
            <w:r w:rsidRPr="008C74B7">
              <w:rPr>
                <w:rFonts w:ascii="Arial" w:hAnsi="Arial" w:cs="Arial"/>
                <w:noProof/>
              </w:rPr>
              <w:t> </w:t>
            </w:r>
            <w:r w:rsidRPr="008C74B7">
              <w:rPr>
                <w:rFonts w:ascii="Arial" w:hAnsi="Arial" w:cs="Arial"/>
              </w:rPr>
              <w:fldChar w:fldCharType="end"/>
            </w:r>
          </w:p>
          <w:p w:rsidR="008C74B7" w:rsidRPr="00F14E6A" w:rsidRDefault="008C74B7" w:rsidP="008C74B7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1593" w:rsidTr="00543EFE">
        <w:trPr>
          <w:trHeight w:val="225"/>
        </w:trPr>
        <w:tc>
          <w:tcPr>
            <w:tcW w:w="9456" w:type="dxa"/>
            <w:hideMark/>
          </w:tcPr>
          <w:p w:rsidR="00F91593" w:rsidRPr="00F91593" w:rsidRDefault="00F91593" w:rsidP="00F14E6A">
            <w:pPr>
              <w:pStyle w:val="Heading5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  <w:r w:rsidRPr="00F91593">
              <w:rPr>
                <w:rFonts w:ascii="Arial" w:hAnsi="Arial" w:cs="Arial"/>
                <w:b w:val="0"/>
                <w:i w:val="0"/>
                <w:sz w:val="20"/>
                <w:szCs w:val="20"/>
              </w:rPr>
              <w:t>Has the patient been informed that this is an urgent referral and they need to attend an appointment within 2 weeks</w:t>
            </w:r>
            <w:r w:rsidR="00266888">
              <w:rPr>
                <w:rFonts w:ascii="Arial" w:hAnsi="Arial" w:cs="Arial"/>
                <w:b w:val="0"/>
                <w:i w:val="0"/>
                <w:sz w:val="20"/>
                <w:szCs w:val="20"/>
              </w:rPr>
              <w:t xml:space="preserve"> and this may be at BGH, RBH, </w:t>
            </w:r>
            <w:r w:rsidRPr="00F91593">
              <w:rPr>
                <w:rFonts w:ascii="Arial" w:hAnsi="Arial" w:cs="Arial"/>
                <w:b w:val="0"/>
                <w:i w:val="0"/>
                <w:sz w:val="20"/>
                <w:szCs w:val="20"/>
              </w:rPr>
              <w:t>Rossendale</w:t>
            </w:r>
            <w:r w:rsidR="00266888">
              <w:rPr>
                <w:rFonts w:ascii="Arial" w:hAnsi="Arial" w:cs="Arial"/>
                <w:b w:val="0"/>
                <w:i w:val="0"/>
                <w:sz w:val="20"/>
                <w:szCs w:val="20"/>
              </w:rPr>
              <w:t xml:space="preserve"> PCC, Pendle, Accrington or Clitheroe</w:t>
            </w:r>
            <w:r w:rsidRPr="00F91593">
              <w:rPr>
                <w:rFonts w:ascii="Arial" w:hAnsi="Arial" w:cs="Arial"/>
                <w:b w:val="0"/>
                <w:i w:val="0"/>
                <w:sz w:val="20"/>
                <w:szCs w:val="20"/>
              </w:rPr>
              <w:t>?</w:t>
            </w:r>
          </w:p>
        </w:tc>
        <w:tc>
          <w:tcPr>
            <w:tcW w:w="1179" w:type="dxa"/>
            <w:vAlign w:val="center"/>
            <w:hideMark/>
          </w:tcPr>
          <w:p w:rsidR="00F91593" w:rsidRPr="00F91593" w:rsidRDefault="00F91593" w:rsidP="00543E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Yes  </w:t>
            </w:r>
            <w:bookmarkStart w:id="24" w:name="Check26"/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sz w:val="20"/>
                <w:szCs w:val="20"/>
              </w:rPr>
            </w:r>
            <w:r w:rsidR="006F611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  <w:tr w:rsidR="00F91593" w:rsidTr="00543EFE">
        <w:trPr>
          <w:trHeight w:val="225"/>
        </w:trPr>
        <w:tc>
          <w:tcPr>
            <w:tcW w:w="9456" w:type="dxa"/>
            <w:hideMark/>
          </w:tcPr>
          <w:p w:rsidR="00F91593" w:rsidRPr="00F91593" w:rsidRDefault="00F91593" w:rsidP="00F14E6A">
            <w:pPr>
              <w:pStyle w:val="Heading5"/>
              <w:ind w:left="34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  <w:r w:rsidRPr="00F91593">
              <w:rPr>
                <w:rFonts w:ascii="Arial" w:hAnsi="Arial" w:cs="Arial"/>
                <w:b w:val="0"/>
                <w:i w:val="0"/>
                <w:sz w:val="20"/>
                <w:szCs w:val="20"/>
              </w:rPr>
              <w:t>Has the patient been given a 2 week referral information leaflet explaining the risk of cancer?</w:t>
            </w:r>
          </w:p>
        </w:tc>
        <w:tc>
          <w:tcPr>
            <w:tcW w:w="1179" w:type="dxa"/>
            <w:vAlign w:val="center"/>
            <w:hideMark/>
          </w:tcPr>
          <w:p w:rsidR="00F91593" w:rsidRPr="00F91593" w:rsidRDefault="00F91593" w:rsidP="00543E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Yes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sz w:val="20"/>
                <w:szCs w:val="20"/>
              </w:rPr>
            </w:r>
            <w:r w:rsidR="006F611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9349BD" w:rsidRDefault="009349BD" w:rsidP="00AE5BD7">
      <w:pPr>
        <w:spacing w:after="0"/>
        <w:rPr>
          <w:rFonts w:ascii="Arial" w:hAnsi="Arial" w:cs="Arial"/>
        </w:rPr>
      </w:pPr>
    </w:p>
    <w:p w:rsidR="003D4BB4" w:rsidRPr="003D4BB4" w:rsidRDefault="003D4BB4" w:rsidP="004E640D">
      <w:pPr>
        <w:spacing w:after="0"/>
        <w:ind w:left="-851"/>
        <w:rPr>
          <w:rFonts w:ascii="Arial" w:hAnsi="Arial" w:cs="Arial"/>
        </w:rPr>
      </w:pPr>
      <w:r w:rsidRPr="003D4BB4">
        <w:rPr>
          <w:rFonts w:ascii="Arial" w:hAnsi="Arial" w:cs="Arial"/>
        </w:rPr>
        <w:t xml:space="preserve">Please ensure you have closed the last consultation before completing this form. This will enable the clinical information you have written to populate the space below. </w:t>
      </w:r>
    </w:p>
    <w:p w:rsidR="008C74B7" w:rsidRDefault="003D4BB4" w:rsidP="004E640D">
      <w:pPr>
        <w:ind w:left="-851"/>
        <w:rPr>
          <w:rFonts w:ascii="Arial" w:hAnsi="Arial" w:cs="Arial"/>
          <w:b/>
          <w:sz w:val="20"/>
          <w:szCs w:val="20"/>
        </w:rPr>
      </w:pPr>
      <w:r w:rsidRPr="003D4BB4">
        <w:rPr>
          <w:rFonts w:ascii="Arial" w:hAnsi="Arial" w:cs="Arial"/>
          <w:b/>
          <w:sz w:val="20"/>
          <w:szCs w:val="20"/>
        </w:rPr>
        <w:fldChar w:fldCharType="begin">
          <w:ffData>
            <w:name w:val="T5M6OVst6eblMTOmL5wg"/>
            <w:enabled w:val="0"/>
            <w:calcOnExit w:val="0"/>
            <w:textInput/>
          </w:ffData>
        </w:fldChar>
      </w:r>
      <w:r w:rsidRPr="003D4BB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3D4BB4">
        <w:rPr>
          <w:rFonts w:ascii="Arial" w:hAnsi="Arial" w:cs="Arial"/>
          <w:b/>
          <w:sz w:val="20"/>
          <w:szCs w:val="20"/>
        </w:rPr>
      </w:r>
      <w:r w:rsidRPr="003D4BB4">
        <w:rPr>
          <w:rFonts w:ascii="Arial" w:hAnsi="Arial" w:cs="Arial"/>
          <w:b/>
          <w:sz w:val="20"/>
          <w:szCs w:val="20"/>
        </w:rPr>
        <w:fldChar w:fldCharType="separate"/>
      </w:r>
      <w:r w:rsidRPr="003D4BB4">
        <w:rPr>
          <w:rFonts w:ascii="Arial" w:hAnsi="Arial" w:cs="Arial"/>
          <w:b/>
          <w:sz w:val="20"/>
          <w:szCs w:val="20"/>
        </w:rPr>
        <w:t>Consultations</w:t>
      </w:r>
      <w:r w:rsidRPr="003D4BB4">
        <w:rPr>
          <w:rFonts w:ascii="Arial" w:hAnsi="Arial" w:cs="Arial"/>
          <w:b/>
          <w:sz w:val="20"/>
          <w:szCs w:val="20"/>
        </w:rPr>
        <w:fldChar w:fldCharType="end"/>
      </w:r>
      <w:r w:rsidRPr="003D4BB4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pPr w:leftFromText="180" w:rightFromText="180" w:vertAnchor="text" w:horzAnchor="page" w:tblpX="658" w:tblpY="17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0"/>
      </w:tblGrid>
      <w:tr w:rsidR="009B65D3" w:rsidRPr="009B65D3" w:rsidTr="009B65D3">
        <w:trPr>
          <w:trHeight w:val="983"/>
        </w:trPr>
        <w:tc>
          <w:tcPr>
            <w:tcW w:w="10740" w:type="dxa"/>
          </w:tcPr>
          <w:p w:rsidR="009B65D3" w:rsidRPr="009B65D3" w:rsidRDefault="009B65D3" w:rsidP="009B65D3">
            <w:pPr>
              <w:rPr>
                <w:rFonts w:ascii="Arial" w:hAnsi="Arial" w:cs="Arial"/>
                <w:sz w:val="20"/>
                <w:szCs w:val="20"/>
              </w:rPr>
            </w:pPr>
            <w:r w:rsidRPr="009B65D3">
              <w:rPr>
                <w:rFonts w:ascii="Arial" w:hAnsi="Arial" w:cs="Arial"/>
                <w:sz w:val="20"/>
                <w:szCs w:val="20"/>
              </w:rPr>
              <w:t>Comments / Other clinical information, including investigative results:</w:t>
            </w:r>
          </w:p>
          <w:p w:rsidR="009B65D3" w:rsidRPr="009B65D3" w:rsidRDefault="009B65D3" w:rsidP="009B65D3">
            <w:pPr>
              <w:rPr>
                <w:rFonts w:ascii="Arial" w:hAnsi="Arial" w:cs="Arial"/>
                <w:sz w:val="20"/>
                <w:szCs w:val="20"/>
              </w:rPr>
            </w:pPr>
            <w:r w:rsidRPr="009B65D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600"/>
                  </w:textInput>
                </w:ffData>
              </w:fldChar>
            </w:r>
            <w:r w:rsidRPr="009B65D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B65D3">
              <w:rPr>
                <w:rFonts w:ascii="Arial" w:hAnsi="Arial" w:cs="Arial"/>
                <w:sz w:val="20"/>
                <w:szCs w:val="20"/>
              </w:rPr>
            </w:r>
            <w:r w:rsidRPr="009B65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B65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B65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B65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B65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B65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B65D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9B65D3" w:rsidRDefault="009B65D3" w:rsidP="003D4BB4">
      <w:pPr>
        <w:rPr>
          <w:rFonts w:ascii="Arial" w:hAnsi="Arial" w:cs="Arial"/>
          <w:b/>
          <w:sz w:val="20"/>
          <w:szCs w:val="20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32"/>
      </w:tblGrid>
      <w:tr w:rsidR="008C74B7" w:rsidTr="00494088">
        <w:trPr>
          <w:trHeight w:val="1736"/>
        </w:trPr>
        <w:tc>
          <w:tcPr>
            <w:tcW w:w="10632" w:type="dxa"/>
          </w:tcPr>
          <w:p w:rsidR="004E640D" w:rsidRDefault="004E640D" w:rsidP="004E640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Is the patient currently taking anticoagulants, </w:t>
            </w:r>
            <w:r w:rsidR="00A04A3A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warfarin or new oral anti coagulants</w:t>
            </w:r>
            <w:r w:rsidR="00A04A3A">
              <w:rPr>
                <w:rFonts w:ascii="Arial" w:hAnsi="Arial" w:cs="Arial"/>
                <w:b/>
                <w:sz w:val="20"/>
                <w:szCs w:val="20"/>
              </w:rPr>
              <w:t>)?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No   </w:t>
            </w:r>
            <w:r w:rsidRPr="00187CD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CD1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b/>
                <w:sz w:val="20"/>
                <w:szCs w:val="20"/>
              </w:rPr>
            </w:r>
            <w:r w:rsidR="006F611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7CD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87CD1">
              <w:rPr>
                <w:rFonts w:ascii="Arial" w:hAnsi="Arial" w:cs="Arial"/>
                <w:b/>
                <w:sz w:val="20"/>
                <w:szCs w:val="20"/>
              </w:rPr>
              <w:t xml:space="preserve"> Yes  </w:t>
            </w:r>
            <w:r w:rsidRPr="00187CD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CD1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b/>
                <w:sz w:val="20"/>
                <w:szCs w:val="20"/>
              </w:rPr>
            </w:r>
            <w:r w:rsidR="006F611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7CD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:rsidR="004E640D" w:rsidRDefault="004E640D" w:rsidP="004E640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If ‘Yes’ please ensure the name and dose is captured on this form in the medication section or write this in the box below: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:rsidR="008C74B7" w:rsidRPr="008C74B7" w:rsidRDefault="004E640D" w:rsidP="004940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tbl>
      <w:tblPr>
        <w:tblpPr w:leftFromText="180" w:rightFromText="180" w:vertAnchor="text" w:horzAnchor="page" w:tblpX="658" w:tblpY="17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0"/>
      </w:tblGrid>
      <w:tr w:rsidR="00494088" w:rsidRPr="009B65D3" w:rsidTr="00A13499">
        <w:trPr>
          <w:trHeight w:val="983"/>
        </w:trPr>
        <w:tc>
          <w:tcPr>
            <w:tcW w:w="10740" w:type="dxa"/>
          </w:tcPr>
          <w:p w:rsidR="00494088" w:rsidRPr="009B65D3" w:rsidRDefault="00494088" w:rsidP="008B1E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an attempt to speed up the diagnostic process some patients may receive a direct appointment for an MRI scan. Please could you indicate if you are aware of any constraints or concerns that this patient may not be suitable for an MRI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scan.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:rsidR="003D4BB4" w:rsidRDefault="003D4BB4" w:rsidP="00AE5BD7">
      <w:pPr>
        <w:spacing w:after="0"/>
        <w:rPr>
          <w:rFonts w:ascii="Arial" w:hAnsi="Arial" w:cs="Arial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6"/>
        <w:gridCol w:w="1176"/>
      </w:tblGrid>
      <w:tr w:rsidR="009349BD" w:rsidTr="004E640D">
        <w:trPr>
          <w:trHeight w:val="1279"/>
        </w:trPr>
        <w:tc>
          <w:tcPr>
            <w:tcW w:w="9456" w:type="dxa"/>
          </w:tcPr>
          <w:p w:rsidR="009349BD" w:rsidRPr="009349BD" w:rsidRDefault="009349BD" w:rsidP="008F6B45">
            <w:pPr>
              <w:pStyle w:val="Heading5"/>
              <w:spacing w:before="120" w:after="0" w:line="240" w:lineRule="auto"/>
              <w:ind w:left="-15"/>
              <w:rPr>
                <w:rFonts w:ascii="Arial" w:hAnsi="Arial" w:cs="Arial"/>
                <w:i w:val="0"/>
                <w:sz w:val="20"/>
                <w:szCs w:val="20"/>
              </w:rPr>
            </w:pPr>
            <w:r w:rsidRPr="009349BD">
              <w:rPr>
                <w:rFonts w:ascii="Arial" w:hAnsi="Arial" w:cs="Arial"/>
                <w:i w:val="0"/>
                <w:sz w:val="20"/>
                <w:szCs w:val="20"/>
              </w:rPr>
              <w:t>Prostate cancer</w:t>
            </w:r>
          </w:p>
          <w:p w:rsidR="009349BD" w:rsidRPr="00AE5BD7" w:rsidRDefault="009349BD" w:rsidP="009B65D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E5BD7">
              <w:rPr>
                <w:rFonts w:ascii="Arial" w:hAnsi="Arial" w:cs="Arial"/>
                <w:b/>
                <w:sz w:val="20"/>
                <w:szCs w:val="20"/>
              </w:rPr>
              <w:t>Refer men if their prostate feels malignant on digital rectal examination</w:t>
            </w:r>
          </w:p>
          <w:p w:rsidR="00A463D9" w:rsidRDefault="009349BD" w:rsidP="009B65D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E5BD7">
              <w:rPr>
                <w:rFonts w:ascii="Arial" w:hAnsi="Arial" w:cs="Arial"/>
                <w:b/>
                <w:sz w:val="20"/>
                <w:szCs w:val="20"/>
              </w:rPr>
              <w:t>Refer men if their PSA levels are above the age specific reference range</w:t>
            </w:r>
            <w:r w:rsidR="00A463D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EB2274" w:rsidRDefault="00EB2274" w:rsidP="009B65D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B1E6A" w:rsidRDefault="008B1E6A" w:rsidP="008B1E6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Elevated age specific PSA with life expectancy &gt; 10 years       Age 50 – 59: =/&gt; 3.5</w:t>
            </w:r>
          </w:p>
          <w:p w:rsidR="008B1E6A" w:rsidRDefault="008B1E6A" w:rsidP="008B1E6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60 – 69: =/&gt; 4.5</w:t>
            </w:r>
          </w:p>
          <w:p w:rsidR="008B1E6A" w:rsidRDefault="008B1E6A" w:rsidP="008B1E6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70+:       =/&gt; 6.5</w:t>
            </w:r>
          </w:p>
          <w:p w:rsidR="008B1E6A" w:rsidRDefault="008B1E6A" w:rsidP="008B1E6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</w:rPr>
              <w:t xml:space="preserve">Last two PSA levels: </w:t>
            </w:r>
            <w:bookmarkStart w:id="25" w:name="TNOyRhhjdDUgbhEHqCKu"/>
            <w:r>
              <w:fldChar w:fldCharType="begin">
                <w:ffData>
                  <w:name w:val="TNOyRhhjdDUgbhEHqCKu"/>
                  <w:enabled w:val="0"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Prostate</w:t>
            </w:r>
            <w:r>
              <w:fldChar w:fldCharType="end"/>
            </w:r>
            <w:bookmarkEnd w:id="25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B2274" w:rsidRPr="009349BD" w:rsidRDefault="00EB2274" w:rsidP="009B65D3">
            <w:pPr>
              <w:spacing w:after="0" w:line="240" w:lineRule="auto"/>
              <w:rPr>
                <w:b/>
              </w:rPr>
            </w:pPr>
          </w:p>
        </w:tc>
        <w:tc>
          <w:tcPr>
            <w:tcW w:w="1176" w:type="dxa"/>
          </w:tcPr>
          <w:p w:rsidR="009B65D3" w:rsidRDefault="009B65D3" w:rsidP="009B65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B65D3" w:rsidRDefault="009B65D3" w:rsidP="009B65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349BD" w:rsidRDefault="009349BD" w:rsidP="009B65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sz w:val="20"/>
                <w:szCs w:val="20"/>
              </w:rPr>
            </w:r>
            <w:r w:rsidR="006F611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349BD" w:rsidRDefault="009349BD" w:rsidP="009B65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sz w:val="20"/>
                <w:szCs w:val="20"/>
              </w:rPr>
            </w:r>
            <w:r w:rsidR="006F611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B65D3" w:rsidTr="004E640D">
        <w:trPr>
          <w:trHeight w:val="1980"/>
        </w:trPr>
        <w:tc>
          <w:tcPr>
            <w:tcW w:w="10632" w:type="dxa"/>
            <w:gridSpan w:val="2"/>
          </w:tcPr>
          <w:p w:rsidR="009B65D3" w:rsidRPr="00DF73E5" w:rsidRDefault="009B65D3" w:rsidP="009B65D3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F73E5">
              <w:rPr>
                <w:rFonts w:ascii="Arial" w:hAnsi="Arial" w:cs="Arial"/>
                <w:i/>
                <w:sz w:val="20"/>
                <w:szCs w:val="20"/>
              </w:rPr>
              <w:t xml:space="preserve">Local guidance recommends: </w:t>
            </w:r>
          </w:p>
          <w:p w:rsidR="009B65D3" w:rsidRPr="00DF73E5" w:rsidRDefault="009B65D3" w:rsidP="009B65D3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266888">
              <w:rPr>
                <w:rFonts w:ascii="Arial" w:hAnsi="Arial" w:cs="Arial"/>
                <w:i/>
                <w:sz w:val="20"/>
                <w:szCs w:val="20"/>
              </w:rPr>
              <w:t>if the PSA is marginally above the age specific range (&lt;10ug/l) and the Prostate feels benign t</w:t>
            </w:r>
            <w:r>
              <w:rPr>
                <w:rFonts w:ascii="Arial" w:hAnsi="Arial" w:cs="Arial"/>
                <w:i/>
                <w:sz w:val="20"/>
                <w:szCs w:val="20"/>
              </w:rPr>
              <w:t>hen repeat the test after 2 to 4 weeks</w:t>
            </w:r>
            <w:r w:rsidRPr="00266888">
              <w:rPr>
                <w:rFonts w:ascii="Arial" w:hAnsi="Arial" w:cs="Arial"/>
                <w:i/>
                <w:sz w:val="20"/>
                <w:szCs w:val="20"/>
              </w:rPr>
              <w:t xml:space="preserve"> and only refer if still elevated.</w:t>
            </w:r>
            <w:r>
              <w:rPr>
                <w:rFonts w:ascii="Arial" w:hAnsi="Arial" w:cs="Arial"/>
                <w:i/>
                <w:sz w:val="20"/>
                <w:szCs w:val="20"/>
              </w:rPr>
              <w:t>(If PSA &gt;10ug/l or prostate feels abnormal refer immediately)</w:t>
            </w:r>
            <w:r w:rsidRPr="00266888">
              <w:rPr>
                <w:rFonts w:ascii="Arial" w:hAnsi="Arial" w:cs="Arial"/>
                <w:i/>
                <w:sz w:val="20"/>
                <w:szCs w:val="20"/>
              </w:rPr>
              <w:t xml:space="preserve">  </w:t>
            </w:r>
          </w:p>
          <w:p w:rsidR="009B65D3" w:rsidRDefault="009B65D3" w:rsidP="009B65D3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F73E5">
              <w:rPr>
                <w:rFonts w:ascii="Arial" w:hAnsi="Arial" w:cs="Arial"/>
                <w:i/>
                <w:sz w:val="20"/>
                <w:szCs w:val="20"/>
              </w:rPr>
              <w:t>To delay PSA testing until 1 month after a urinary trac</w:t>
            </w:r>
            <w:r>
              <w:rPr>
                <w:rFonts w:ascii="Arial" w:hAnsi="Arial" w:cs="Arial"/>
                <w:i/>
                <w:sz w:val="20"/>
                <w:szCs w:val="20"/>
              </w:rPr>
              <w:t>t infection or urinary retention unless the prostate feels frankly malignant.</w:t>
            </w:r>
          </w:p>
          <w:p w:rsidR="009B65D3" w:rsidRDefault="009B65D3" w:rsidP="009B65D3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Not to routinely test</w:t>
            </w:r>
            <w:r w:rsidRPr="00266888">
              <w:rPr>
                <w:rFonts w:ascii="Arial" w:hAnsi="Arial" w:cs="Arial"/>
                <w:i/>
                <w:sz w:val="20"/>
                <w:szCs w:val="20"/>
              </w:rPr>
              <w:t xml:space="preserve"> PSA in men over 80 unless they have symptoms or signs suggestive of progressive / metastatic disease or they have a life expectancy of &gt;</w:t>
            </w:r>
            <w:r>
              <w:rPr>
                <w:rFonts w:ascii="Arial" w:hAnsi="Arial" w:cs="Arial"/>
                <w:i/>
                <w:sz w:val="20"/>
                <w:szCs w:val="20"/>
              </w:rPr>
              <w:t>10 years</w:t>
            </w:r>
          </w:p>
        </w:tc>
      </w:tr>
      <w:tr w:rsidR="009B65D3" w:rsidTr="004E640D">
        <w:trPr>
          <w:trHeight w:val="225"/>
        </w:trPr>
        <w:tc>
          <w:tcPr>
            <w:tcW w:w="10632" w:type="dxa"/>
            <w:gridSpan w:val="2"/>
          </w:tcPr>
          <w:p w:rsidR="008B1E6A" w:rsidRDefault="008B1E6A" w:rsidP="008B1E6A">
            <w:pPr>
              <w:pStyle w:val="Heading5"/>
              <w:spacing w:before="120" w:after="0"/>
              <w:rPr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i w:val="0"/>
                <w:sz w:val="20"/>
                <w:szCs w:val="20"/>
              </w:rPr>
              <w:t xml:space="preserve">Consider a prostate-specific antigen (PSA) test and digital rectal examination to assess for prostate cancer in men with: -    Any lower urinary tract symptoms, such as nocturia, urinary frequency, hesitancy, urgency or retention </w:t>
            </w:r>
            <w:r>
              <w:rPr>
                <w:rFonts w:ascii="Arial" w:hAnsi="Arial" w:cs="Arial"/>
                <w:i w:val="0"/>
                <w:sz w:val="20"/>
                <w:szCs w:val="20"/>
              </w:rPr>
              <w:t>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B1E6A" w:rsidRDefault="008B1E6A" w:rsidP="008B1E6A">
            <w:pPr>
              <w:pStyle w:val="ListParagraph"/>
              <w:numPr>
                <w:ilvl w:val="0"/>
                <w:numId w:val="23"/>
              </w:numPr>
              <w:spacing w:after="0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Erectile dysfunction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or </w:t>
            </w:r>
          </w:p>
          <w:p w:rsidR="009B65D3" w:rsidRPr="00A463D9" w:rsidRDefault="008B1E6A" w:rsidP="008B1E6A">
            <w:pPr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8B1E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Visible haematuria.</w:t>
            </w:r>
          </w:p>
        </w:tc>
      </w:tr>
    </w:tbl>
    <w:p w:rsidR="009349BD" w:rsidRDefault="009349BD" w:rsidP="00AE5BD7">
      <w:pPr>
        <w:spacing w:after="0"/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  <w:gridCol w:w="709"/>
      </w:tblGrid>
      <w:tr w:rsidR="009349BD" w:rsidTr="000713A0">
        <w:trPr>
          <w:trHeight w:val="225"/>
        </w:trPr>
        <w:tc>
          <w:tcPr>
            <w:tcW w:w="10065" w:type="dxa"/>
          </w:tcPr>
          <w:p w:rsidR="009349BD" w:rsidRPr="00AE5BD7" w:rsidRDefault="009349BD" w:rsidP="009B65D3">
            <w:pPr>
              <w:pStyle w:val="Heading5"/>
              <w:spacing w:before="0"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AE5BD7">
              <w:rPr>
                <w:rFonts w:ascii="Arial" w:hAnsi="Arial" w:cs="Arial"/>
                <w:i w:val="0"/>
                <w:sz w:val="20"/>
                <w:szCs w:val="20"/>
              </w:rPr>
              <w:t>Bladder cancer</w:t>
            </w:r>
            <w:r w:rsidR="00046916">
              <w:rPr>
                <w:rFonts w:ascii="Arial" w:hAnsi="Arial" w:cs="Arial"/>
                <w:i w:val="0"/>
                <w:sz w:val="20"/>
                <w:szCs w:val="20"/>
              </w:rPr>
              <w:t xml:space="preserve"> or Renal cancer</w:t>
            </w:r>
            <w:r w:rsidR="009B65D3">
              <w:rPr>
                <w:rFonts w:ascii="Arial" w:hAnsi="Arial" w:cs="Arial"/>
                <w:i w:val="0"/>
                <w:sz w:val="20"/>
                <w:szCs w:val="20"/>
              </w:rPr>
              <w:t xml:space="preserve">         </w:t>
            </w:r>
            <w:r w:rsidRPr="009B65D3">
              <w:rPr>
                <w:rFonts w:ascii="Arial" w:hAnsi="Arial" w:cs="Arial"/>
                <w:i w:val="0"/>
                <w:sz w:val="20"/>
                <w:szCs w:val="20"/>
              </w:rPr>
              <w:t>R</w:t>
            </w:r>
            <w:r w:rsidR="00F93081" w:rsidRPr="009B65D3">
              <w:rPr>
                <w:rFonts w:ascii="Arial" w:hAnsi="Arial" w:cs="Arial"/>
                <w:i w:val="0"/>
                <w:sz w:val="20"/>
                <w:szCs w:val="20"/>
              </w:rPr>
              <w:t>efer people aged 45 and over and</w:t>
            </w:r>
            <w:r w:rsidRPr="009B65D3">
              <w:rPr>
                <w:rFonts w:ascii="Arial" w:hAnsi="Arial" w:cs="Arial"/>
                <w:i w:val="0"/>
                <w:sz w:val="20"/>
                <w:szCs w:val="20"/>
              </w:rPr>
              <w:t xml:space="preserve"> have:</w:t>
            </w:r>
          </w:p>
          <w:p w:rsidR="00F93081" w:rsidRDefault="009349BD" w:rsidP="009B65D3">
            <w:pPr>
              <w:numPr>
                <w:ilvl w:val="0"/>
                <w:numId w:val="19"/>
              </w:numPr>
              <w:spacing w:after="0" w:line="240" w:lineRule="auto"/>
              <w:ind w:left="435" w:hanging="435"/>
              <w:rPr>
                <w:rFonts w:ascii="Arial" w:hAnsi="Arial" w:cs="Arial"/>
                <w:b/>
                <w:sz w:val="20"/>
                <w:szCs w:val="20"/>
              </w:rPr>
            </w:pPr>
            <w:r w:rsidRPr="00AE5BD7">
              <w:rPr>
                <w:rFonts w:ascii="Arial" w:hAnsi="Arial" w:cs="Arial"/>
                <w:b/>
                <w:sz w:val="20"/>
                <w:szCs w:val="20"/>
              </w:rPr>
              <w:t>Unexplained visible haematuria</w:t>
            </w:r>
            <w:r w:rsidR="00F93081">
              <w:rPr>
                <w:rFonts w:ascii="Arial" w:hAnsi="Arial" w:cs="Arial"/>
                <w:b/>
                <w:sz w:val="20"/>
                <w:szCs w:val="20"/>
              </w:rPr>
              <w:t xml:space="preserve"> without urinary tract infection</w:t>
            </w:r>
            <w:r w:rsidR="00A56271">
              <w:rPr>
                <w:rFonts w:ascii="Arial" w:hAnsi="Arial" w:cs="Arial"/>
                <w:b/>
                <w:sz w:val="20"/>
                <w:szCs w:val="20"/>
              </w:rPr>
              <w:t>, or</w:t>
            </w:r>
          </w:p>
          <w:p w:rsidR="009349BD" w:rsidRDefault="009349BD" w:rsidP="009B65D3">
            <w:pPr>
              <w:numPr>
                <w:ilvl w:val="0"/>
                <w:numId w:val="19"/>
              </w:numPr>
              <w:spacing w:after="0" w:line="240" w:lineRule="auto"/>
              <w:ind w:left="435" w:hanging="435"/>
              <w:rPr>
                <w:rFonts w:ascii="Arial" w:hAnsi="Arial" w:cs="Arial"/>
                <w:b/>
                <w:sz w:val="20"/>
                <w:szCs w:val="20"/>
              </w:rPr>
            </w:pPr>
            <w:r w:rsidRPr="00AE5BD7">
              <w:rPr>
                <w:rFonts w:ascii="Arial" w:hAnsi="Arial" w:cs="Arial"/>
                <w:b/>
                <w:sz w:val="20"/>
                <w:szCs w:val="20"/>
              </w:rPr>
              <w:t>Visible haematuria that persists or occurs after successful treatment of urinary tract infection</w:t>
            </w:r>
          </w:p>
          <w:p w:rsidR="00F93081" w:rsidRPr="00DF73E5" w:rsidRDefault="00F93081" w:rsidP="009B65D3">
            <w:pPr>
              <w:spacing w:after="0" w:line="240" w:lineRule="auto"/>
              <w:ind w:left="435"/>
              <w:rPr>
                <w:rFonts w:ascii="Arial" w:hAnsi="Arial" w:cs="Arial"/>
                <w:i/>
                <w:sz w:val="20"/>
                <w:szCs w:val="20"/>
              </w:rPr>
            </w:pPr>
            <w:r w:rsidRPr="00DF73E5">
              <w:rPr>
                <w:rFonts w:ascii="Arial" w:hAnsi="Arial" w:cs="Arial"/>
                <w:i/>
                <w:sz w:val="20"/>
                <w:szCs w:val="20"/>
              </w:rPr>
              <w:t xml:space="preserve">Local guidance recommends </w:t>
            </w:r>
            <w:r w:rsidR="009B1929" w:rsidRPr="00DF73E5">
              <w:rPr>
                <w:rFonts w:ascii="Arial" w:hAnsi="Arial" w:cs="Arial"/>
                <w:i/>
                <w:sz w:val="20"/>
                <w:szCs w:val="20"/>
              </w:rPr>
              <w:t>sending</w:t>
            </w:r>
            <w:r w:rsidR="009B192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F73E5">
              <w:rPr>
                <w:rFonts w:ascii="Arial" w:hAnsi="Arial" w:cs="Arial"/>
                <w:i/>
                <w:sz w:val="20"/>
                <w:szCs w:val="20"/>
              </w:rPr>
              <w:t>an MSSU</w:t>
            </w:r>
            <w:r w:rsidR="009B1929">
              <w:rPr>
                <w:rFonts w:ascii="Arial" w:hAnsi="Arial" w:cs="Arial"/>
                <w:i/>
                <w:sz w:val="20"/>
                <w:szCs w:val="20"/>
              </w:rPr>
              <w:t xml:space="preserve"> for culture. I</w:t>
            </w:r>
            <w:r w:rsidRPr="00DF73E5">
              <w:rPr>
                <w:rFonts w:ascii="Arial" w:hAnsi="Arial" w:cs="Arial"/>
                <w:i/>
                <w:sz w:val="20"/>
                <w:szCs w:val="20"/>
              </w:rPr>
              <w:t xml:space="preserve">f positive </w:t>
            </w:r>
            <w:r w:rsidR="009B1929">
              <w:rPr>
                <w:rFonts w:ascii="Arial" w:hAnsi="Arial" w:cs="Arial"/>
                <w:i/>
                <w:sz w:val="20"/>
                <w:szCs w:val="20"/>
              </w:rPr>
              <w:t xml:space="preserve">and this explains the haematuria, </w:t>
            </w:r>
            <w:r w:rsidRPr="00DF73E5">
              <w:rPr>
                <w:rFonts w:ascii="Arial" w:hAnsi="Arial" w:cs="Arial"/>
                <w:i/>
                <w:sz w:val="20"/>
                <w:szCs w:val="20"/>
              </w:rPr>
              <w:t>treat with antibiotics</w:t>
            </w:r>
            <w:r w:rsidR="009B1929">
              <w:rPr>
                <w:rFonts w:ascii="Arial" w:hAnsi="Arial" w:cs="Arial"/>
                <w:i/>
                <w:sz w:val="20"/>
                <w:szCs w:val="20"/>
              </w:rPr>
              <w:t xml:space="preserve"> before considering a referral</w:t>
            </w:r>
            <w:r w:rsidRPr="00DF73E5">
              <w:rPr>
                <w:rFonts w:ascii="Arial" w:hAnsi="Arial" w:cs="Arial"/>
                <w:i/>
                <w:sz w:val="20"/>
                <w:szCs w:val="20"/>
              </w:rPr>
              <w:t>. If the test is negative and the haematuria remains unexplained please refer.</w:t>
            </w:r>
          </w:p>
          <w:p w:rsidR="00AE5BD7" w:rsidRPr="00AE5BD7" w:rsidRDefault="00AE5BD7" w:rsidP="009B65D3">
            <w:pPr>
              <w:spacing w:after="0" w:line="240" w:lineRule="auto"/>
              <w:ind w:left="435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49BD" w:rsidRDefault="009349BD" w:rsidP="009B65D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E5BD7">
              <w:rPr>
                <w:rFonts w:ascii="Arial" w:hAnsi="Arial" w:cs="Arial"/>
                <w:b/>
                <w:sz w:val="20"/>
                <w:szCs w:val="20"/>
              </w:rPr>
              <w:t>Refer people aged 60 and over and have unexplained none visible haematuria and either dysuria or a raised white cell count on a blood test.</w:t>
            </w:r>
            <w:r w:rsidR="008B1E6A">
              <w:rPr>
                <w:rFonts w:ascii="Arial" w:hAnsi="Arial" w:cs="Arial"/>
                <w:b/>
                <w:sz w:val="20"/>
                <w:szCs w:val="20"/>
              </w:rPr>
              <w:t xml:space="preserve"> (Please rule out UTI)</w:t>
            </w:r>
          </w:p>
          <w:p w:rsidR="00AE5BD7" w:rsidRPr="00AE5BD7" w:rsidRDefault="00AE5BD7" w:rsidP="009B65D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349BD" w:rsidRPr="009349BD" w:rsidRDefault="009349BD" w:rsidP="009B65D3">
            <w:pPr>
              <w:spacing w:after="0" w:line="240" w:lineRule="auto"/>
              <w:rPr>
                <w:rFonts w:ascii="Arial" w:hAnsi="Arial" w:cs="Arial"/>
              </w:rPr>
            </w:pPr>
            <w:r w:rsidRPr="00AE5BD7">
              <w:rPr>
                <w:rFonts w:ascii="Arial" w:hAnsi="Arial" w:cs="Arial"/>
                <w:sz w:val="20"/>
                <w:szCs w:val="20"/>
              </w:rPr>
              <w:t>Consider referral in people aged 60 and over with recurrent or persistent unexplained urinary tract infection.</w:t>
            </w:r>
          </w:p>
        </w:tc>
        <w:tc>
          <w:tcPr>
            <w:tcW w:w="709" w:type="dxa"/>
          </w:tcPr>
          <w:p w:rsidR="00AE5BD7" w:rsidRDefault="00AE5BD7" w:rsidP="00AE5BD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9349BD" w:rsidRDefault="009349BD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sz w:val="20"/>
                <w:szCs w:val="20"/>
              </w:rPr>
            </w:r>
            <w:r w:rsidR="006F611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349BD" w:rsidRDefault="009349BD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sz w:val="20"/>
                <w:szCs w:val="20"/>
              </w:rPr>
            </w:r>
            <w:r w:rsidR="006F611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AE5BD7" w:rsidRDefault="00AE5BD7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E5BD7" w:rsidRDefault="00AE5BD7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349BD" w:rsidRDefault="009349BD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E3DDE" w:rsidRDefault="005E3DDE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349BD" w:rsidRDefault="009349BD" w:rsidP="008C74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E3DDE" w:rsidRPr="005E3DDE" w:rsidRDefault="005E3DDE" w:rsidP="008C74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sz w:val="20"/>
                <w:szCs w:val="20"/>
              </w:rPr>
            </w:r>
            <w:r w:rsidR="006F611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9349BD" w:rsidRPr="00AE5BD7" w:rsidRDefault="009349BD" w:rsidP="00AE5BD7">
      <w:pPr>
        <w:spacing w:after="0"/>
        <w:rPr>
          <w:sz w:val="20"/>
          <w:szCs w:val="20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  <w:gridCol w:w="709"/>
      </w:tblGrid>
      <w:tr w:rsidR="009349BD" w:rsidRPr="00AE5BD7" w:rsidTr="000713A0">
        <w:trPr>
          <w:trHeight w:val="908"/>
        </w:trPr>
        <w:tc>
          <w:tcPr>
            <w:tcW w:w="10065" w:type="dxa"/>
          </w:tcPr>
          <w:p w:rsidR="000713A0" w:rsidRDefault="00F3219E" w:rsidP="000713A0">
            <w:pPr>
              <w:pStyle w:val="Heading5"/>
              <w:spacing w:before="0" w:after="0"/>
              <w:rPr>
                <w:rFonts w:ascii="Arial" w:hAnsi="Arial" w:cs="Arial"/>
                <w:i w:val="0"/>
                <w:sz w:val="20"/>
                <w:szCs w:val="20"/>
              </w:rPr>
            </w:pPr>
            <w:r w:rsidRPr="00AE5BD7">
              <w:rPr>
                <w:rFonts w:ascii="Arial" w:hAnsi="Arial" w:cs="Arial"/>
                <w:i w:val="0"/>
                <w:sz w:val="20"/>
                <w:szCs w:val="20"/>
              </w:rPr>
              <w:t>Testicular cancer</w:t>
            </w:r>
            <w:r w:rsidR="009B65D3">
              <w:rPr>
                <w:rFonts w:ascii="Arial" w:hAnsi="Arial" w:cs="Arial"/>
                <w:i w:val="0"/>
                <w:sz w:val="20"/>
                <w:szCs w:val="20"/>
              </w:rPr>
              <w:t xml:space="preserve">   </w:t>
            </w:r>
            <w:r w:rsidR="000713A0">
              <w:rPr>
                <w:rFonts w:ascii="Arial" w:hAnsi="Arial" w:cs="Arial"/>
                <w:i w:val="0"/>
                <w:sz w:val="20"/>
                <w:szCs w:val="20"/>
              </w:rPr>
              <w:t xml:space="preserve">  </w:t>
            </w:r>
          </w:p>
          <w:p w:rsidR="000713A0" w:rsidRDefault="000713A0" w:rsidP="000713A0">
            <w:pPr>
              <w:pStyle w:val="Heading5"/>
              <w:spacing w:before="0" w:after="0"/>
              <w:rPr>
                <w:rFonts w:ascii="Arial" w:hAnsi="Arial" w:cs="Arial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 xml:space="preserve">  </w:t>
            </w:r>
          </w:p>
          <w:p w:rsidR="000713A0" w:rsidRDefault="000713A0" w:rsidP="000713A0">
            <w:pPr>
              <w:pStyle w:val="Heading5"/>
              <w:spacing w:before="0" w:after="0" w:line="240" w:lineRule="auto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sz w:val="20"/>
                <w:szCs w:val="20"/>
              </w:rPr>
              <w:t>Refer for a two week wait appointment for testicular cancer in men if they have a non-painful enlargement or change in shape or texture of the testis</w:t>
            </w:r>
            <w:r>
              <w:rPr>
                <w:rFonts w:ascii="Arial" w:hAnsi="Arial" w:cs="Arial"/>
                <w:b w:val="0"/>
                <w:i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 w:val="0"/>
                <w:sz w:val="20"/>
                <w:szCs w:val="20"/>
                <w:u w:val="single"/>
              </w:rPr>
              <w:t>and at the same time</w:t>
            </w:r>
            <w:r>
              <w:rPr>
                <w:rFonts w:ascii="Arial" w:hAnsi="Arial" w:cs="Arial"/>
                <w:i w:val="0"/>
                <w:sz w:val="20"/>
                <w:szCs w:val="20"/>
              </w:rPr>
              <w:t>, arrange an urgent US scan</w:t>
            </w:r>
            <w:r>
              <w:rPr>
                <w:rFonts w:ascii="Arial" w:hAnsi="Arial" w:cs="Arial"/>
                <w:b w:val="0"/>
                <w:i w:val="0"/>
                <w:sz w:val="20"/>
                <w:szCs w:val="20"/>
              </w:rPr>
              <w:t xml:space="preserve"> using the Red Cross system on ICE (click on the priority box and change from green ‘Radiology Routine’ to red ‘Red Cross’). </w:t>
            </w:r>
          </w:p>
          <w:p w:rsidR="00F22EC6" w:rsidRPr="000713A0" w:rsidRDefault="000713A0" w:rsidP="000713A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713A0">
              <w:rPr>
                <w:rFonts w:ascii="Arial" w:hAnsi="Arial" w:cs="Arial"/>
                <w:i/>
                <w:sz w:val="20"/>
                <w:szCs w:val="20"/>
              </w:rPr>
              <w:t xml:space="preserve">Please write at the top of the scan request </w:t>
            </w:r>
            <w:proofErr w:type="gramStart"/>
            <w:r w:rsidRPr="000713A0">
              <w:rPr>
                <w:rFonts w:ascii="Arial" w:hAnsi="Arial" w:cs="Arial"/>
                <w:i/>
                <w:sz w:val="20"/>
                <w:szCs w:val="20"/>
              </w:rPr>
              <w:t>box  “</w:t>
            </w:r>
            <w:proofErr w:type="gramEnd"/>
            <w:r w:rsidRPr="000713A0">
              <w:rPr>
                <w:rFonts w:ascii="Arial" w:hAnsi="Arial" w:cs="Arial"/>
                <w:sz w:val="20"/>
                <w:szCs w:val="20"/>
              </w:rPr>
              <w:t>This patient has been referred on a testicular cancer 2WR pathway</w:t>
            </w:r>
            <w:r w:rsidRPr="000713A0">
              <w:rPr>
                <w:rFonts w:ascii="Arial" w:hAnsi="Arial" w:cs="Arial"/>
                <w:i/>
                <w:sz w:val="20"/>
                <w:szCs w:val="20"/>
              </w:rPr>
              <w:t>”.</w:t>
            </w:r>
          </w:p>
        </w:tc>
        <w:tc>
          <w:tcPr>
            <w:tcW w:w="709" w:type="dxa"/>
          </w:tcPr>
          <w:p w:rsidR="000713A0" w:rsidRDefault="000713A0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713A0" w:rsidRDefault="000713A0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3219E" w:rsidRPr="00AE5BD7" w:rsidRDefault="00F3219E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3219E" w:rsidRPr="00AE5BD7" w:rsidRDefault="00F3219E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5B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BD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sz w:val="20"/>
                <w:szCs w:val="20"/>
              </w:rPr>
            </w:r>
            <w:r w:rsidR="006F611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5B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8304B" w:rsidTr="000713A0">
        <w:trPr>
          <w:trHeight w:val="225"/>
        </w:trPr>
        <w:tc>
          <w:tcPr>
            <w:tcW w:w="10774" w:type="dxa"/>
            <w:gridSpan w:val="2"/>
          </w:tcPr>
          <w:p w:rsidR="000713A0" w:rsidRDefault="000713A0" w:rsidP="000713A0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Request a direct access ultrasound scan for testicular cancer in men with other unexplained or persistent testicular symptoms. If the ultrasound results suggest cancer then please refer for a 2week wait appointment.</w:t>
            </w:r>
          </w:p>
          <w:p w:rsidR="0098304B" w:rsidRPr="000713A0" w:rsidRDefault="000713A0" w:rsidP="000713A0">
            <w:pPr>
              <w:pStyle w:val="Heading5"/>
              <w:spacing w:before="0" w:after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0713A0">
              <w:rPr>
                <w:rFonts w:ascii="Arial" w:hAnsi="Arial" w:cs="Arial"/>
                <w:b w:val="0"/>
                <w:sz w:val="20"/>
                <w:szCs w:val="20"/>
              </w:rPr>
              <w:t xml:space="preserve">Use the </w:t>
            </w:r>
            <w:proofErr w:type="gramStart"/>
            <w:r w:rsidRPr="000713A0">
              <w:rPr>
                <w:rFonts w:ascii="Arial" w:hAnsi="Arial" w:cs="Arial"/>
                <w:b w:val="0"/>
                <w:sz w:val="20"/>
                <w:szCs w:val="20"/>
              </w:rPr>
              <w:t>red cross</w:t>
            </w:r>
            <w:proofErr w:type="gramEnd"/>
            <w:r w:rsidRPr="000713A0">
              <w:rPr>
                <w:rFonts w:ascii="Arial" w:hAnsi="Arial" w:cs="Arial"/>
                <w:b w:val="0"/>
                <w:sz w:val="20"/>
                <w:szCs w:val="20"/>
              </w:rPr>
              <w:t xml:space="preserve"> system on ICE (click on the priority box and change from green ‘</w:t>
            </w:r>
            <w:r w:rsidRPr="000713A0">
              <w:rPr>
                <w:rFonts w:ascii="Arial" w:hAnsi="Arial" w:cs="Arial"/>
                <w:b w:val="0"/>
                <w:i w:val="0"/>
                <w:sz w:val="20"/>
                <w:szCs w:val="20"/>
              </w:rPr>
              <w:t>Radiology Routine</w:t>
            </w:r>
            <w:r w:rsidRPr="000713A0">
              <w:rPr>
                <w:rFonts w:ascii="Arial" w:hAnsi="Arial" w:cs="Arial"/>
                <w:b w:val="0"/>
                <w:sz w:val="20"/>
                <w:szCs w:val="20"/>
              </w:rPr>
              <w:t>’ to red ‘</w:t>
            </w:r>
            <w:r w:rsidRPr="000713A0">
              <w:rPr>
                <w:rFonts w:ascii="Arial" w:hAnsi="Arial" w:cs="Arial"/>
                <w:b w:val="0"/>
                <w:i w:val="0"/>
                <w:sz w:val="20"/>
                <w:szCs w:val="20"/>
              </w:rPr>
              <w:t>Red Cross</w:t>
            </w:r>
            <w:r w:rsidRPr="000713A0">
              <w:rPr>
                <w:rFonts w:ascii="Arial" w:hAnsi="Arial" w:cs="Arial"/>
                <w:b w:val="0"/>
                <w:sz w:val="20"/>
                <w:szCs w:val="20"/>
              </w:rPr>
              <w:t>’)</w:t>
            </w:r>
          </w:p>
        </w:tc>
      </w:tr>
    </w:tbl>
    <w:p w:rsidR="00F3219E" w:rsidRPr="00F3219E" w:rsidRDefault="00F3219E" w:rsidP="00AE5BD7">
      <w:pPr>
        <w:spacing w:after="0"/>
        <w:rPr>
          <w:rFonts w:ascii="Arial" w:hAnsi="Arial" w:cs="Arial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  <w:gridCol w:w="709"/>
      </w:tblGrid>
      <w:tr w:rsidR="00F3219E" w:rsidRPr="00F3219E" w:rsidTr="000713A0">
        <w:trPr>
          <w:trHeight w:val="225"/>
        </w:trPr>
        <w:tc>
          <w:tcPr>
            <w:tcW w:w="10065" w:type="dxa"/>
          </w:tcPr>
          <w:p w:rsidR="00F3219E" w:rsidRPr="00AE5BD7" w:rsidRDefault="00F3219E" w:rsidP="009B65D3">
            <w:pPr>
              <w:pStyle w:val="Heading5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AE5BD7">
              <w:rPr>
                <w:rFonts w:ascii="Arial" w:hAnsi="Arial" w:cs="Arial"/>
                <w:i w:val="0"/>
                <w:sz w:val="20"/>
                <w:szCs w:val="20"/>
              </w:rPr>
              <w:t>Penile cancer</w:t>
            </w:r>
            <w:r w:rsidR="009B65D3">
              <w:rPr>
                <w:rFonts w:ascii="Arial" w:hAnsi="Arial" w:cs="Arial"/>
                <w:i w:val="0"/>
                <w:sz w:val="20"/>
                <w:szCs w:val="20"/>
              </w:rPr>
              <w:t xml:space="preserve">          </w:t>
            </w:r>
            <w:r w:rsidRPr="009B65D3">
              <w:rPr>
                <w:rFonts w:ascii="Arial" w:hAnsi="Arial" w:cs="Arial"/>
                <w:i w:val="0"/>
                <w:sz w:val="20"/>
                <w:szCs w:val="20"/>
              </w:rPr>
              <w:t>Consider referral in men if they have either</w:t>
            </w:r>
          </w:p>
          <w:p w:rsidR="00F3219E" w:rsidRPr="00AE5BD7" w:rsidRDefault="00F3219E" w:rsidP="000713A0">
            <w:pPr>
              <w:numPr>
                <w:ilvl w:val="0"/>
                <w:numId w:val="21"/>
              </w:numPr>
              <w:spacing w:after="0"/>
              <w:ind w:left="318" w:hanging="318"/>
              <w:rPr>
                <w:rFonts w:ascii="Arial" w:hAnsi="Arial" w:cs="Arial"/>
                <w:sz w:val="20"/>
                <w:szCs w:val="20"/>
              </w:rPr>
            </w:pPr>
            <w:r w:rsidRPr="00AE5BD7">
              <w:rPr>
                <w:rFonts w:ascii="Arial" w:hAnsi="Arial" w:cs="Arial"/>
                <w:sz w:val="20"/>
                <w:szCs w:val="20"/>
              </w:rPr>
              <w:t xml:space="preserve">A penile mass or ulcerated lesion, where a sexually transmitted infection has been excluded as a cause, </w:t>
            </w:r>
            <w:r w:rsidRPr="000713A0">
              <w:rPr>
                <w:rFonts w:ascii="Arial" w:hAnsi="Arial" w:cs="Arial"/>
                <w:sz w:val="20"/>
                <w:szCs w:val="20"/>
              </w:rPr>
              <w:t xml:space="preserve">or </w:t>
            </w:r>
          </w:p>
          <w:p w:rsidR="00F3219E" w:rsidRDefault="00F3219E" w:rsidP="000713A0">
            <w:pPr>
              <w:numPr>
                <w:ilvl w:val="0"/>
                <w:numId w:val="21"/>
              </w:numPr>
              <w:spacing w:after="0"/>
              <w:ind w:left="318" w:hanging="318"/>
              <w:rPr>
                <w:rFonts w:ascii="Arial" w:hAnsi="Arial" w:cs="Arial"/>
                <w:sz w:val="20"/>
                <w:szCs w:val="20"/>
              </w:rPr>
            </w:pPr>
            <w:r w:rsidRPr="00AE5BD7">
              <w:rPr>
                <w:rFonts w:ascii="Arial" w:hAnsi="Arial" w:cs="Arial"/>
                <w:sz w:val="20"/>
                <w:szCs w:val="20"/>
              </w:rPr>
              <w:t>Persistent penile lesion after treatment for sexually transmitted infection has been completed.</w:t>
            </w:r>
          </w:p>
          <w:p w:rsidR="000713A0" w:rsidRDefault="000713A0" w:rsidP="000713A0">
            <w:pPr>
              <w:spacing w:after="0"/>
              <w:ind w:left="318"/>
              <w:rPr>
                <w:rFonts w:ascii="Arial" w:hAnsi="Arial" w:cs="Arial"/>
                <w:sz w:val="20"/>
                <w:szCs w:val="20"/>
              </w:rPr>
            </w:pPr>
          </w:p>
          <w:p w:rsidR="00F3219E" w:rsidRPr="00AE5BD7" w:rsidRDefault="00F3219E" w:rsidP="00AE5BD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5BD7">
              <w:rPr>
                <w:rFonts w:ascii="Arial" w:hAnsi="Arial" w:cs="Arial"/>
                <w:sz w:val="20"/>
                <w:szCs w:val="20"/>
              </w:rPr>
              <w:t>Consider referral in men with unexplained persistent symptoms affecting the foreskin or glans</w:t>
            </w:r>
          </w:p>
        </w:tc>
        <w:tc>
          <w:tcPr>
            <w:tcW w:w="709" w:type="dxa"/>
          </w:tcPr>
          <w:p w:rsidR="000713A0" w:rsidRDefault="000713A0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3219E" w:rsidRPr="00AE5BD7" w:rsidRDefault="00F3219E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5B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BD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sz w:val="20"/>
                <w:szCs w:val="20"/>
              </w:rPr>
            </w:r>
            <w:r w:rsidR="006F611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5B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713A0" w:rsidRDefault="000713A0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3219E" w:rsidRPr="00AE5BD7" w:rsidRDefault="00F3219E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5B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BD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sz w:val="20"/>
                <w:szCs w:val="20"/>
              </w:rPr>
            </w:r>
            <w:r w:rsidR="006F611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5B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F3219E" w:rsidRPr="00AE5BD7" w:rsidRDefault="00F3219E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3219E" w:rsidRPr="00AE5BD7" w:rsidRDefault="00F3219E" w:rsidP="008C74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5B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BD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F6117">
              <w:rPr>
                <w:rFonts w:ascii="Arial" w:hAnsi="Arial" w:cs="Arial"/>
                <w:sz w:val="20"/>
                <w:szCs w:val="20"/>
              </w:rPr>
            </w:r>
            <w:r w:rsidR="006F611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5B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bookmarkStart w:id="26" w:name="TgFxGXy1B56TFvdFOiwg"/>
    <w:p w:rsidR="00F91593" w:rsidRDefault="00F91593" w:rsidP="004E640D">
      <w:pPr>
        <w:spacing w:after="0"/>
        <w:ind w:left="-993" w:firstLine="14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gFxGXy1B56TFvdFOiwg"/>
            <w:enabled w:val="0"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Medication</w:t>
      </w:r>
      <w:r>
        <w:rPr>
          <w:rFonts w:ascii="Arial" w:hAnsi="Arial" w:cs="Arial"/>
          <w:sz w:val="20"/>
          <w:szCs w:val="20"/>
        </w:rPr>
        <w:fldChar w:fldCharType="end"/>
      </w:r>
      <w:bookmarkEnd w:id="26"/>
      <w:r>
        <w:rPr>
          <w:rFonts w:ascii="Arial" w:hAnsi="Arial" w:cs="Arial"/>
          <w:sz w:val="20"/>
          <w:szCs w:val="20"/>
        </w:rPr>
        <w:t xml:space="preserve"> </w:t>
      </w:r>
    </w:p>
    <w:bookmarkStart w:id="27" w:name="TpbEdCZYlyiQ3Mp8TNdh"/>
    <w:p w:rsidR="00F91593" w:rsidRDefault="00F91593" w:rsidP="004E640D">
      <w:pPr>
        <w:spacing w:after="0"/>
        <w:ind w:left="-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pbEdCZYlyiQ3Mp8TNdh"/>
            <w:enabled w:val="0"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Problems</w:t>
      </w:r>
      <w:r>
        <w:rPr>
          <w:rFonts w:ascii="Arial" w:hAnsi="Arial" w:cs="Arial"/>
          <w:sz w:val="20"/>
          <w:szCs w:val="20"/>
        </w:rPr>
        <w:fldChar w:fldCharType="end"/>
      </w:r>
      <w:bookmarkEnd w:id="27"/>
      <w:r>
        <w:rPr>
          <w:rFonts w:ascii="Arial" w:hAnsi="Arial" w:cs="Arial"/>
          <w:sz w:val="20"/>
          <w:szCs w:val="20"/>
        </w:rPr>
        <w:t xml:space="preserve"> </w:t>
      </w:r>
    </w:p>
    <w:bookmarkStart w:id="28" w:name="Tz8fgLFypCuuwReDR8Sr"/>
    <w:p w:rsidR="00F91593" w:rsidRDefault="00F91593" w:rsidP="004E640D">
      <w:pPr>
        <w:spacing w:after="0"/>
        <w:ind w:left="-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z8fgLFypCuuwReDR8Sr"/>
            <w:enabled w:val="0"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Allergies</w:t>
      </w:r>
      <w:r>
        <w:rPr>
          <w:rFonts w:ascii="Arial" w:hAnsi="Arial" w:cs="Arial"/>
          <w:sz w:val="20"/>
          <w:szCs w:val="20"/>
        </w:rPr>
        <w:fldChar w:fldCharType="end"/>
      </w:r>
      <w:bookmarkEnd w:id="28"/>
      <w:r>
        <w:rPr>
          <w:rFonts w:ascii="Arial" w:hAnsi="Arial" w:cs="Arial"/>
          <w:sz w:val="20"/>
          <w:szCs w:val="20"/>
        </w:rPr>
        <w:t xml:space="preserve"> </w:t>
      </w:r>
    </w:p>
    <w:sectPr w:rsidR="00F91593" w:rsidSect="004E640D">
      <w:headerReference w:type="default" r:id="rId14"/>
      <w:footerReference w:type="default" r:id="rId15"/>
      <w:pgSz w:w="11906" w:h="16838"/>
      <w:pgMar w:top="397" w:right="567" w:bottom="397" w:left="1588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85E" w:rsidRDefault="009E785E">
      <w:r>
        <w:separator/>
      </w:r>
    </w:p>
  </w:endnote>
  <w:endnote w:type="continuationSeparator" w:id="0">
    <w:p w:rsidR="009E785E" w:rsidRDefault="009E7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68A" w:rsidRDefault="000E768A" w:rsidP="00200C8B">
    <w:pPr>
      <w:pStyle w:val="Footer"/>
      <w:tabs>
        <w:tab w:val="clear" w:pos="8640"/>
        <w:tab w:val="right" w:pos="9498"/>
      </w:tabs>
      <w:ind w:hanging="993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 w:rsidR="00494088">
      <w:rPr>
        <w:rFonts w:ascii="Arial" w:hAnsi="Arial" w:cs="Arial"/>
        <w:sz w:val="20"/>
        <w:szCs w:val="20"/>
      </w:rPr>
      <w:t>Version 7 – May</w:t>
    </w:r>
    <w:r w:rsidR="003D19FF">
      <w:rPr>
        <w:rFonts w:ascii="Arial" w:hAnsi="Arial" w:cs="Arial"/>
        <w:sz w:val="20"/>
        <w:szCs w:val="20"/>
      </w:rPr>
      <w:t xml:space="preserve"> 2016</w:t>
    </w:r>
    <w:r w:rsidR="00200C8B">
      <w:rPr>
        <w:rStyle w:val="PageNumber"/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85E" w:rsidRDefault="009E785E">
      <w:r>
        <w:separator/>
      </w:r>
    </w:p>
  </w:footnote>
  <w:footnote w:type="continuationSeparator" w:id="0">
    <w:p w:rsidR="009E785E" w:rsidRDefault="009E7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93" w:rsidRPr="00174BAE" w:rsidRDefault="00F91593" w:rsidP="00200C8B">
    <w:pPr>
      <w:tabs>
        <w:tab w:val="left" w:pos="4253"/>
      </w:tabs>
      <w:ind w:right="-626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0E4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202DD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ED126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F582E1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262522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A8F6FF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BE17831"/>
    <w:multiLevelType w:val="hybridMultilevel"/>
    <w:tmpl w:val="80444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F14A4F"/>
    <w:multiLevelType w:val="hybridMultilevel"/>
    <w:tmpl w:val="16B69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814D01"/>
    <w:multiLevelType w:val="singleLevel"/>
    <w:tmpl w:val="CE58A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9">
    <w:nsid w:val="46225542"/>
    <w:multiLevelType w:val="hybridMultilevel"/>
    <w:tmpl w:val="1A9AC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1119E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1BD7C53"/>
    <w:multiLevelType w:val="singleLevel"/>
    <w:tmpl w:val="A31A8FC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5B243A29"/>
    <w:multiLevelType w:val="hybridMultilevel"/>
    <w:tmpl w:val="C908C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C725C2"/>
    <w:multiLevelType w:val="singleLevel"/>
    <w:tmpl w:val="8F425112"/>
    <w:lvl w:ilvl="0">
      <w:start w:val="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4">
    <w:nsid w:val="5DD204F3"/>
    <w:multiLevelType w:val="singleLevel"/>
    <w:tmpl w:val="A31A8FC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>
    <w:nsid w:val="605B4BE9"/>
    <w:multiLevelType w:val="hybridMultilevel"/>
    <w:tmpl w:val="DDB87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DC03D2"/>
    <w:multiLevelType w:val="singleLevel"/>
    <w:tmpl w:val="9F703C8E"/>
    <w:lvl w:ilvl="0">
      <w:numFmt w:val="bullet"/>
      <w:lvlText w:val="-"/>
      <w:lvlJc w:val="left"/>
      <w:pPr>
        <w:tabs>
          <w:tab w:val="num" w:pos="0"/>
        </w:tabs>
        <w:ind w:hanging="450"/>
      </w:pPr>
      <w:rPr>
        <w:rFonts w:hint="default"/>
      </w:rPr>
    </w:lvl>
  </w:abstractNum>
  <w:abstractNum w:abstractNumId="17">
    <w:nsid w:val="67B0276F"/>
    <w:multiLevelType w:val="singleLevel"/>
    <w:tmpl w:val="CE58A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8">
    <w:nsid w:val="67CD62B5"/>
    <w:multiLevelType w:val="hybridMultilevel"/>
    <w:tmpl w:val="CF94D890"/>
    <w:lvl w:ilvl="0" w:tplc="53CA0770"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2F61C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F100F3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9CE20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11"/>
  </w:num>
  <w:num w:numId="5">
    <w:abstractNumId w:val="14"/>
  </w:num>
  <w:num w:numId="6">
    <w:abstractNumId w:val="3"/>
  </w:num>
  <w:num w:numId="7">
    <w:abstractNumId w:val="4"/>
  </w:num>
  <w:num w:numId="8">
    <w:abstractNumId w:val="10"/>
  </w:num>
  <w:num w:numId="9">
    <w:abstractNumId w:val="2"/>
  </w:num>
  <w:num w:numId="10">
    <w:abstractNumId w:val="19"/>
  </w:num>
  <w:num w:numId="11">
    <w:abstractNumId w:val="20"/>
  </w:num>
  <w:num w:numId="12">
    <w:abstractNumId w:val="21"/>
  </w:num>
  <w:num w:numId="13">
    <w:abstractNumId w:val="1"/>
  </w:num>
  <w:num w:numId="14">
    <w:abstractNumId w:val="5"/>
  </w:num>
  <w:num w:numId="15">
    <w:abstractNumId w:val="8"/>
  </w:num>
  <w:num w:numId="16">
    <w:abstractNumId w:val="17"/>
  </w:num>
  <w:num w:numId="17">
    <w:abstractNumId w:val="7"/>
  </w:num>
  <w:num w:numId="18">
    <w:abstractNumId w:val="15"/>
  </w:num>
  <w:num w:numId="19">
    <w:abstractNumId w:val="12"/>
  </w:num>
  <w:num w:numId="20">
    <w:abstractNumId w:val="9"/>
  </w:num>
  <w:num w:numId="21">
    <w:abstractNumId w:val="6"/>
  </w:num>
  <w:num w:numId="22">
    <w:abstractNumId w:val="18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forms" w:enforcement="0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TvlzUOLj5fyZm3A7DR" w:val="dd"/>
    <w:docVar w:name="FnDIrb5UbUXB3cRAbQdD" w:val="F&lt;PromptType PromptText=&quot;Referring GP Name&quot; ResponseRequired=&quot;false&quot; GUID=&quot;0d05cfc5-5f6d-4383-9231-0010969b01ec&quot; /&gt;"/>
    <w:docVar w:name="OOncUi3i7qUYc82qF9wc" w:val="O&lt;MergeFieldDetailType MergeFieldName=&quot;Organisation_Town&quot; UIDisplayName=&quot;Organisation Town&quot; KeyEntry=&quot;~[OAT],~[Surgery Address Line 4]&quot; /&gt;"/>
    <w:docVar w:name="OslKJxnhUQARWFVmeV8z" w:val="O&lt;MergeFieldDetailType MergeFieldName=&quot;Organisation_Telephone_Number&quot; UIDisplayName=&quot;Organisation Telephone Number&quot; KeyEntry=&quot;~[OT],~[Surgery Tel No.]&quot; /&gt;"/>
    <w:docVar w:name="OVM6naHcsgcRsrstkjLq" w:val="O&lt;MergeFieldDetailType MergeFieldName=&quot;Organisation_Village&quot; UIDisplayName=&quot;Organisation Village&quot; KeyEntry=&quot;~[OAV],~[Surgery Address Line 3]&quot; /&gt;"/>
    <w:docVar w:name="OXocQJd7LuoEZts8WPGN" w:val="O&lt;MergeFieldDetailType MergeFieldName=&quot;Organisation_County&quot; UIDisplayName=&quot;Organisation County&quot; KeyEntry=&quot;~[OAC],~[Surgery Address Line 5]&quot; /&gt;"/>
    <w:docVar w:name="OxuskcwDiF9RorJ2Ynbv" w:val="O&lt;MergeFieldDetailType MergeFieldName=&quot;Organisation_Number_and_Street&quot; UIDisplayName=&quot;Organisation Number and Street&quot; KeyEntry=&quot;~[OAS],~[Surgery Address Line 2]&quot; /&gt;"/>
    <w:docVar w:name="OzfXGx9obBNfHhTTn8gB" w:val="O&lt;MergeFieldDetailType MergeFieldName=&quot;Organisation_House_Name&quot; UIDisplayName=&quot;Organisation House Name/Flat Number&quot; KeyEntry=&quot;~[OAN],~[Surgery Address Line 1]&quot; /&gt;"/>
    <w:docVar w:name="P1JASPgZo8tHnOoKhLXw" w:val="P&lt;MergeFieldDetailType MergeFieldName=&quot;Patient_Contact_Details_Mobile_Telephone&quot; UIDisplayName=&quot;Patient Mobile Telephone&quot; KeyEntry=&quot;~[PMOB]&quot; /&gt;"/>
    <w:docVar w:name="P2N41xWUGFtNddxR21Nh" w:val="P&lt;MergeFieldDetailType MergeFieldName=&quot;Patient_Contact_Details_Town&quot; UIDisplayName=&quot;Home Address Town&quot; KeyEntry=&quot;~[PAT],~[Patient Address Line 4]&quot; /&gt;"/>
    <w:docVar w:name="P7eZUp1ENI2SVdAr2zUF" w:val="P&lt;MergeFieldDetailType MergeFieldName=&quot;Patient_Contact_Details_House_Name&quot; UIDisplayName=&quot;Home Address House Name/Flat Number&quot; KeyEntry=&quot;~[PAN],~[Patient Address Line 1]&quot; /&gt;"/>
    <w:docVar w:name="PcdoRw2r4G98PlJDFZ5B" w:val="P&lt;MergeFieldDetailType MergeFieldName=&quot;Patient_Given_Name&quot; UIDisplayName=&quot;Given Name&quot; KeyEntry=&quot;~[PGN],~[Forename]&quot; /&gt;"/>
    <w:docVar w:name="PCTgqeQxYbH4uemJAs2n" w:val="P&lt;MergeFieldDetailType MergeFieldName=&quot;Patient_Gender&quot; UIDisplayName=&quot;Gender&quot; KeyEntry=&quot;~[PG],~[Sex]&quot; /&gt;"/>
    <w:docVar w:name="PcvpBbTMV1InjntO2rpS" w:val="P&lt;MergeFieldDetailType MergeFieldName=&quot;Patient_Title&quot; UIDisplayName=&quot;Title&quot; KeyEntry=&quot;~[PT],~[Title]&quot; /&gt;"/>
    <w:docVar w:name="Pd2A8F1g3RGnzdeawp91" w:val="P&lt;MergeFieldDetailType MergeFieldName=&quot;Patient_Date_of_Birth&quot; UIDisplayName=&quot;Date of Birth&quot; KeyEntry=&quot;~[PDOB],~[Date of Birth]&quot; /&gt;"/>
    <w:docVar w:name="Ph8MfxcROhe8EV8TnxoE" w:val="P&lt;MergeFieldDetailType MergeFieldName=&quot;Patient_Date_of_Birth&quot; UIDisplayName=&quot;Date of Birth&quot; KeyEntry=&quot;~[PDOB],~[Date of Birth]&quot; /&gt;"/>
    <w:docVar w:name="PIT1ZBunczJbhHTMrGEy" w:val="P&lt;MergeFieldDetailType MergeFieldName=&quot;Patient_Surname&quot; UIDisplayName=&quot;Surname&quot; KeyEntry=&quot;~[PS],~[Surname]&quot; /&gt;"/>
    <w:docVar w:name="PJiCR71Ae2untCo7jKHh" w:val="P&lt;MergeFieldDetailType MergeFieldName=&quot;Patient_NHS_Number&quot; UIDisplayName=&quot;NHS Number&quot; KeyEntry=&quot;~[PNHS],~[NHS Number]&quot; /&gt;"/>
    <w:docVar w:name="PKKcWMtrI23rnpXYL5ju" w:val="P&lt;MergeFieldDetailType MergeFieldName=&quot;Patient_Given_Name&quot; UIDisplayName=&quot;Given Name&quot; KeyEntry=&quot;~[PGN],~[Forename]&quot; /&gt;"/>
    <w:docVar w:name="Pklb7Au3rVUNTra7Pbrz" w:val="P&lt;MergeFieldDetailType MergeFieldName=&quot;Patient_Contact_Details_Village&quot; UIDisplayName=&quot;Home Address Village&quot; KeyEntry=&quot;~[PAV],~[Patient Address Line 3]&quot; /&gt;"/>
    <w:docVar w:name="PKMakVCXGpBSsXu13sZn" w:val="P&lt;MergeFieldDetailType MergeFieldName=&quot;Patient_Contact_Details_Home_Telephone&quot; UIDisplayName=&quot;Patient Home Telephone&quot; KeyEntry=&quot;~[PHT],~[Telephone Number]&quot; /&gt;"/>
    <w:docVar w:name="PLGhckQq9TsXkxUA63mI" w:val="P&lt;MergeFieldDetailType MergeFieldName=&quot;Patient_Contact_Details_Number_and_Street&quot; UIDisplayName=&quot;Home Address Number and Street&quot; KeyEntry=&quot;~[PAS],~[Patient Address Line 2]&quot; /&gt;"/>
    <w:docVar w:name="PNbUU8eDi1JslgB9tsFx" w:val="P&lt;MergeFieldDetailType MergeFieldName=&quot;Patient_NHS_Number&quot; UIDisplayName=&quot;NHS Number&quot; KeyEntry=&quot;~[PNHS],~[NHS Number]&quot; /&gt;"/>
    <w:docVar w:name="PRezFcydlGpTsZrwVZZ4" w:val="P&lt;MergeFieldDetailType MergeFieldName=&quot;Patient_Contact_Details_Postcode&quot; UIDisplayName=&quot;Home Address Postcode&quot; KeyEntry=&quot;~[PAP],~[Post Code]&quot; /&gt;"/>
    <w:docVar w:name="Pvm2rHTTCYgQYMvDfC5y" w:val="P&lt;MergeFieldDetailType MergeFieldName=&quot;Patient_Hospital_Number&quot; UIDisplayName=&quot;Hospital Number&quot; KeyEntry=&quot;~[PHN],~[Hospital Number],~[Hospital]&quot; /&gt;"/>
    <w:docVar w:name="PXeylJ1qokvQb6JPFonz" w:val="P&lt;MergeFieldDetailType MergeFieldName=&quot;Patient_Title&quot; UIDisplayName=&quot;Title&quot; KeyEntry=&quot;~[PT],~[Title]&quot; /&gt;"/>
    <w:docVar w:name="PZ1PQqJu8eb2p9mSZIwf" w:val="P&lt;MergeFieldDetailType MergeFieldName=&quot;Patient_Surname&quot; UIDisplayName=&quot;Surname&quot; KeyEntry=&quot;~[PS],~[Surname]&quot; /&gt;"/>
    <w:docVar w:name="T2HQsFf7xYf8Kittmvkc" w:val="T&lt;ClinicalContentTableType IncludeMostRecentOnly=&quot;false&quot; UIDisplayName=&quot;Allergies&quot; TableTitle=&quot;Allergies&quot; NoDataText=&quot;No allergies recorded.&quot; DisplayTitle=&quot;true&quot; DisplayHeaderRow=&quot;true&quot; DisplayBorder=&quot;false&quot; NoDataAction=&quot;0&quot; TableType=&quot;0&quot;&gt;&lt;Criteria IsSelectAll=&quot;true&quot; /&gt;&lt;IncludedColumns&gt;Date&lt;/IncludedColumns&gt;&lt;IncludedColumns&gt;Description&lt;/IncludedColumns&gt;&lt;IncludedColumns&gt;Associated Text&lt;/IncludedColumns&gt;&lt;/ClinicalContentTableType&gt;"/>
    <w:docVar w:name="T59mDPcTupL22JkXGzY9" w:val="T&lt;ClinicalContentTableType IncludeMostRecentOnly=&quot;false&quot; UIDisplayName=&quot;Consultations&quot; TableTitle=&quot;Consultations&quot; NoDataText=&quot;No consultations recorded.&quot; GUID=&quot;6ee36fa7-c683-4047-a13b-d1c829de8067&quot; DisplayTitle=&quot;true&quot; DisplayHeaderRow=&quot;true&quot; DisplayBorder=&quot;false&quot; NoDataAction=&quot;0&quot; TableType=&quot;3&quot; PromptWhenMerging=&quot;true&quot;&gt;&lt;Criteria IsSelectAll=&quot;false&quot;&gt;&lt;SpecificNumber Value=&quot;1&quot; /&gt;&lt;/Criteria&gt;&lt;/ClinicalContentTableType&gt;"/>
    <w:docVar w:name="T8AfZtnwZIOnSHEufU6M" w:val="T&lt;ClinicalContentTableType IncludeMostRecentOnly=&quot;false&quot; UIDisplayName=&quot;Medication&quot; TableTitle=&quot;Medication&quot; NoDataText=&quot;No medication issued.&quot; DisplayTitle=&quot;true&quot; DisplayHeaderRow=&quot;true&quot; DisplayBorder=&quot;false&quot; NoDataAction=&quot;0&quot; TableType=&quot;8&quot;&gt;&lt;Criteria IsSelectAll=&quot;true&quot; /&gt;&lt;IncludedColumns&gt;Drug&lt;/IncludedColumns&gt;&lt;IncludedColumns&gt;Dosage&lt;/IncludedColumns&gt;&lt;IncludedColumns&gt;Quantity&lt;/IncludedColumns&gt;&lt;IncludedColumns&gt;Last Issued On&lt;/IncludedColumns&gt;&lt;MedicationDetails IncludeAcute=&quot;true&quot; IncludeRepeat=&quot;true&quot; IncludePast=&quot;false&quot; /&gt;&lt;/ClinicalContentTableType&gt;"/>
    <w:docVar w:name="TA1QdljHuLceqEO8dV2D" w:val="T&lt;ClinicalContentTableType IncludeMostRecentOnly=&quot;true&quot; UIDisplayName=&quot;Specific Codes Table: O/E - blood pressure reading&quot; TableTitle=&quot;Specific Codes Table&quot; NoDataText=&quot;No events recorded.&quot; DisplayTitle=&quot;true&quot; DisplayHeaderRow=&quot;true&quot; DisplayBorder=&quot;false&quot; NoDataAction=&quot;0&quot; TableType=&quot;2&quot;&gt;&lt;Criteria IsSelectAll=&quot;false&quot;&gt;&lt;SpecificNumber Value=&quot;2&quot; /&gt;&lt;/Criteria&gt;&lt;IncludedColumns&gt;Date&lt;/IncludedColumns&gt;&lt;IncludedColumns&gt;Description&lt;/IncludedColumns&gt;&lt;IncludedColumns&gt;Value&lt;/IncludedColumns&gt;&lt;IncludedColumns&gt;Units&lt;/IncludedColumns&gt;&lt;IncludedColumns&gt;Range&lt;/IncludedColumns&gt;&lt;CodeDetails CodesDetailXml=&quot;&amp;lt;codeValues&amp;gt;&amp;lt;codeValue xmlns=&amp;quot;http://www.e-mis.com/emisopen&amp;quot;&amp;gt;&amp;lt;codeId&amp;gt;254063019&amp;lt;/codeId&amp;gt;&amp;lt;term&amp;gt;O/E - blood pressure reading&amp;lt;/term&amp;gt;&amp;lt;includeChildren&amp;gt;true&amp;lt;/includeChildren&amp;gt;&amp;lt;type&amp;gt;Preparation&amp;lt;/type&amp;gt;&amp;lt;/codeValue&amp;gt;&amp;lt;/codeValues&amp;gt;&quot; /&gt;&lt;/ClinicalContentTableType&gt;"/>
    <w:docVar w:name="TgFxGXy1B56TFvdFOiwg" w:val="T&lt;ClinicalContentTableType IncludeMostRecentOnly=&quot;false&quot; UIDisplayName=&quot;Medication&quot; TableTitle=&quot;Medication&quot; NoDataText=&quot;No medication issued.&quot; GUID=&quot;a3d9f7f4-1c69-4b30-bf62-16bf40597d58&quot; DisplayTitle=&quot;true&quot; DisplayHeaderRow=&quot;true&quot; DisplayBorder=&quot;false&quot; NoDataAction=&quot;2&quot; TableType=&quot;8&quot; PromptWhenMerging=&quot;true&quot;&gt;&lt;IncludedColumns&gt;Drug&lt;/IncludedColumns&gt;&lt;IncludedColumns&gt;Dosage&lt;/IncludedColumns&gt;&lt;IncludedColumns&gt;Quantity&lt;/IncludedColumns&gt;&lt;IncludedColumns&gt;Last Issued On&lt;/IncludedColumns&gt;&lt;MedicationDetails IncludeAcute=&quot;true&quot; IncludeRepeat=&quot;true&quot; IncludePast=&quot;false&quot; /&gt;&lt;/ClinicalContentTableType&gt;"/>
    <w:docVar w:name="THZnjRzswubSvuniXN4W" w:val="T&lt;ClinicalContentTableType IncludeMostRecentOnly=&quot;false&quot; UIDisplayName=&quot;Single Code Entry: Haemoglobin estimation&quot; TableTitle=&quot;Single Code Entry&quot; NoDataText=&quot;No events found.&quot; DisplayTitle=&quot;false&quot; DisplayHeaderRow=&quot;false&quot; DisplayBorder=&quot;false&quot; NoDataAction=&quot;0&quot; TableType=&quot;11&quot;&gt;&lt;Criteria IsSelectAll=&quot;true&quot;&gt;&lt;SpecificNumber Value=&quot;1&quot; /&gt;&lt;/Criteria&gt;&lt;IncludedColumns&gt;Description&lt;/IncludedColumns&gt;&lt;IncludedColumns&gt;Value&lt;/IncludedColumns&gt;&lt;IncludedColumns&gt;Units&lt;/IncludedColumns&gt;&lt;CodeDetails CodesDetailXml=&quot;&amp;lt;codeValues&amp;gt;&amp;lt;codeValue xmlns=&amp;quot;http://www.e-mis.com/emisopen&amp;quot;&amp;gt;&amp;lt;codeId&amp;gt;813551000006113&amp;lt;/codeId&amp;gt;&amp;lt;term&amp;gt;Haemoglobin estimation&amp;lt;/term&amp;gt;&amp;lt;includeChildren&amp;gt;true&amp;lt;/includeChildren&amp;gt;&amp;lt;type&amp;gt;Preparation&amp;lt;/type&amp;gt;&amp;lt;/codeValue&amp;gt;&amp;lt;/codeValues&amp;gt;&quot; /&gt;&lt;/ClinicalContentTableType&gt;"/>
    <w:docVar w:name="TpbEdCZYlyiQ3Mp8TNdh" w:val="T&lt;ClinicalContentTableType IncludeMostRecentOnly=&quot;false&quot; UIDisplayName=&quot;Problems&quot; TableTitle=&quot;Problems&quot; NoDataText=&quot;No problems recorded.&quot; GUID=&quot;b0e5c2e2-e115-45fc-98f7-ed28a320d2a2&quot; DisplayTitle=&quot;true&quot; DisplayHeaderRow=&quot;true&quot; DisplayBorder=&quot;false&quot; NoDataAction=&quot;0&quot; TableType=&quot;9&quot; PromptWhenMerging=&quot;true&quot;&gt;&lt;Criteria IsSelectAll=&quot;true&quot; /&gt;&lt;IncludedColumns&gt;Date&lt;/IncludedColumns&gt;&lt;IncludedColumns&gt;Problem&lt;/IncludedColumns&gt;&lt;IncludedColumns&gt;Associated Text&lt;/IncludedColumns&gt;&lt;IncludedColumns&gt;Date Ended&lt;/IncludedColumns&gt;&lt;ProblemDetails IncludeSignificantPast=&quot;true&quot; IncludeMinorPast=&quot;false&quot; IncludeHealthAdmin=&quot;false&quot; IncludeActive=&quot;true&quot; /&gt;&lt;/ClinicalContentTableType&gt;"/>
    <w:docVar w:name="TuDHICgZLzQ7A5cWyypM" w:val="T&lt;ClinicalContentTableType IncludeMostRecentOnly=&quot;false&quot; UIDisplayName=&quot;Problems&quot; TableTitle=&quot;Problems&quot; NoDataText=&quot;No problems recorded.&quot; GUID=&quot;12545126-4857-45e0-9bd2-e9c6d96e742e&quot; DisplayTitle=&quot;true&quot; DisplayHeaderRow=&quot;true&quot; DisplayBorder=&quot;false&quot; NoDataAction=&quot;0&quot; TableType=&quot;9&quot; PromptWhenMerging=&quot;false&quot;&gt;&lt;Criteria IsSelectAll=&quot;true&quot; /&gt;&lt;IncludedColumns&gt;Date&lt;/IncludedColumns&gt;&lt;IncludedColumns&gt;Problem&lt;/IncludedColumns&gt;&lt;IncludedColumns&gt;Associated Text&lt;/IncludedColumns&gt;&lt;IncludedColumns&gt;Date Ended&lt;/IncludedColumns&gt;&lt;ProblemDetails IncludeSignificantPast=&quot;true&quot; IncludeMinorPast=&quot;false&quot; IncludeHealthAdmin=&quot;false&quot; IncludeActive=&quot;true&quot; /&gt;&lt;/ClinicalContentTableType&gt;"/>
    <w:docVar w:name="Tz8fgLFypCuuwReDR8Sr" w:val="T&lt;ClinicalContentTableType IncludeMostRecentOnly=&quot;false&quot; UIDisplayName=&quot;Allergies&quot; TableTitle=&quot;Allergies&quot; NoDataText=&quot;No allergies recorded.&quot; GUID=&quot;b51bc520-f2da-483d-9675-2ad3bec98684&quot; DisplayTitle=&quot;true&quot; DisplayHeaderRow=&quot;true&quot; DisplayBorder=&quot;false&quot; NoDataAction=&quot;0&quot; TableType=&quot;0&quot; PromptWhenMerging=&quot;true&quot;&gt;&lt;IncludedColumns&gt;Date&lt;/IncludedColumns&gt;&lt;IncludedColumns&gt;Description&lt;/IncludedColumns&gt;&lt;IncludedColumns&gt;Associated Text&lt;/IncludedColumns&gt;&lt;/ClinicalContentTableType&gt;"/>
  </w:docVars>
  <w:rsids>
    <w:rsidRoot w:val="00D3067A"/>
    <w:rsid w:val="000042B7"/>
    <w:rsid w:val="000203DA"/>
    <w:rsid w:val="00034620"/>
    <w:rsid w:val="00046916"/>
    <w:rsid w:val="00051604"/>
    <w:rsid w:val="00052059"/>
    <w:rsid w:val="000713A0"/>
    <w:rsid w:val="000958A3"/>
    <w:rsid w:val="000C191D"/>
    <w:rsid w:val="000C5670"/>
    <w:rsid w:val="000D59BB"/>
    <w:rsid w:val="000E768A"/>
    <w:rsid w:val="000F4A87"/>
    <w:rsid w:val="000F57B4"/>
    <w:rsid w:val="001056C5"/>
    <w:rsid w:val="001206F8"/>
    <w:rsid w:val="001362CA"/>
    <w:rsid w:val="0013784C"/>
    <w:rsid w:val="00137CD8"/>
    <w:rsid w:val="001513CF"/>
    <w:rsid w:val="00153992"/>
    <w:rsid w:val="00156C23"/>
    <w:rsid w:val="00174BAE"/>
    <w:rsid w:val="00187789"/>
    <w:rsid w:val="001A2E15"/>
    <w:rsid w:val="001A59DC"/>
    <w:rsid w:val="001A693B"/>
    <w:rsid w:val="001B3150"/>
    <w:rsid w:val="001C7762"/>
    <w:rsid w:val="001F4406"/>
    <w:rsid w:val="001F5DCF"/>
    <w:rsid w:val="001F6E4D"/>
    <w:rsid w:val="00200C8B"/>
    <w:rsid w:val="00214C6B"/>
    <w:rsid w:val="00242917"/>
    <w:rsid w:val="0025678F"/>
    <w:rsid w:val="00266888"/>
    <w:rsid w:val="00292929"/>
    <w:rsid w:val="002940BE"/>
    <w:rsid w:val="002C308C"/>
    <w:rsid w:val="002D62E6"/>
    <w:rsid w:val="002E0C6C"/>
    <w:rsid w:val="00301033"/>
    <w:rsid w:val="00317DEA"/>
    <w:rsid w:val="00341B0A"/>
    <w:rsid w:val="00341E40"/>
    <w:rsid w:val="003552D4"/>
    <w:rsid w:val="00362D3E"/>
    <w:rsid w:val="00397631"/>
    <w:rsid w:val="003B1B0C"/>
    <w:rsid w:val="003C0690"/>
    <w:rsid w:val="003C7A63"/>
    <w:rsid w:val="003D19FF"/>
    <w:rsid w:val="003D4BB4"/>
    <w:rsid w:val="00406F4E"/>
    <w:rsid w:val="00421A0E"/>
    <w:rsid w:val="00447BE1"/>
    <w:rsid w:val="00494088"/>
    <w:rsid w:val="00496CF0"/>
    <w:rsid w:val="004B16AC"/>
    <w:rsid w:val="004C109F"/>
    <w:rsid w:val="004D309C"/>
    <w:rsid w:val="004D73F1"/>
    <w:rsid w:val="004E640D"/>
    <w:rsid w:val="00511B53"/>
    <w:rsid w:val="00523DB5"/>
    <w:rsid w:val="005439B3"/>
    <w:rsid w:val="00543EFE"/>
    <w:rsid w:val="00550EFD"/>
    <w:rsid w:val="00562A3C"/>
    <w:rsid w:val="00577A6E"/>
    <w:rsid w:val="005B19F6"/>
    <w:rsid w:val="005C6A94"/>
    <w:rsid w:val="005C7DB1"/>
    <w:rsid w:val="005D2A94"/>
    <w:rsid w:val="005D5BDA"/>
    <w:rsid w:val="005E3DDE"/>
    <w:rsid w:val="00615F75"/>
    <w:rsid w:val="006241D8"/>
    <w:rsid w:val="00627042"/>
    <w:rsid w:val="006477C3"/>
    <w:rsid w:val="0065023F"/>
    <w:rsid w:val="0066702F"/>
    <w:rsid w:val="00671884"/>
    <w:rsid w:val="00682D62"/>
    <w:rsid w:val="0069495C"/>
    <w:rsid w:val="00695EED"/>
    <w:rsid w:val="006F6117"/>
    <w:rsid w:val="007112F8"/>
    <w:rsid w:val="00716898"/>
    <w:rsid w:val="00720142"/>
    <w:rsid w:val="0077139F"/>
    <w:rsid w:val="00792DD3"/>
    <w:rsid w:val="00797D57"/>
    <w:rsid w:val="007C0FFA"/>
    <w:rsid w:val="007F004C"/>
    <w:rsid w:val="007F0902"/>
    <w:rsid w:val="00815B89"/>
    <w:rsid w:val="00826869"/>
    <w:rsid w:val="00833A42"/>
    <w:rsid w:val="0085679B"/>
    <w:rsid w:val="00870712"/>
    <w:rsid w:val="0087700B"/>
    <w:rsid w:val="0089079A"/>
    <w:rsid w:val="008B1E6A"/>
    <w:rsid w:val="008C74B7"/>
    <w:rsid w:val="008E256A"/>
    <w:rsid w:val="008E3E73"/>
    <w:rsid w:val="008F6B45"/>
    <w:rsid w:val="0090185D"/>
    <w:rsid w:val="009142A5"/>
    <w:rsid w:val="009349BD"/>
    <w:rsid w:val="0094620C"/>
    <w:rsid w:val="0098053A"/>
    <w:rsid w:val="0098304B"/>
    <w:rsid w:val="00986F64"/>
    <w:rsid w:val="009962A7"/>
    <w:rsid w:val="009B1929"/>
    <w:rsid w:val="009B65D3"/>
    <w:rsid w:val="009E785E"/>
    <w:rsid w:val="00A04A3A"/>
    <w:rsid w:val="00A04AE6"/>
    <w:rsid w:val="00A217B2"/>
    <w:rsid w:val="00A34C21"/>
    <w:rsid w:val="00A463D9"/>
    <w:rsid w:val="00A5425A"/>
    <w:rsid w:val="00A56271"/>
    <w:rsid w:val="00A5754A"/>
    <w:rsid w:val="00A650B5"/>
    <w:rsid w:val="00A66782"/>
    <w:rsid w:val="00A96449"/>
    <w:rsid w:val="00AB0F70"/>
    <w:rsid w:val="00AC2D6F"/>
    <w:rsid w:val="00AC53EA"/>
    <w:rsid w:val="00AC54B7"/>
    <w:rsid w:val="00AC79D2"/>
    <w:rsid w:val="00AE13B4"/>
    <w:rsid w:val="00AE5202"/>
    <w:rsid w:val="00AE5BD7"/>
    <w:rsid w:val="00AF7EDB"/>
    <w:rsid w:val="00B04D93"/>
    <w:rsid w:val="00B071F8"/>
    <w:rsid w:val="00B1055B"/>
    <w:rsid w:val="00B14C02"/>
    <w:rsid w:val="00B607A1"/>
    <w:rsid w:val="00B7754E"/>
    <w:rsid w:val="00B9635F"/>
    <w:rsid w:val="00BB052A"/>
    <w:rsid w:val="00BD263C"/>
    <w:rsid w:val="00BE01FE"/>
    <w:rsid w:val="00BF46D3"/>
    <w:rsid w:val="00C10BAB"/>
    <w:rsid w:val="00C22535"/>
    <w:rsid w:val="00C37596"/>
    <w:rsid w:val="00C41228"/>
    <w:rsid w:val="00C44BEA"/>
    <w:rsid w:val="00C8002F"/>
    <w:rsid w:val="00C85B5B"/>
    <w:rsid w:val="00C966BC"/>
    <w:rsid w:val="00CA21C7"/>
    <w:rsid w:val="00CB7678"/>
    <w:rsid w:val="00CC1938"/>
    <w:rsid w:val="00CD0FE2"/>
    <w:rsid w:val="00CE4D8F"/>
    <w:rsid w:val="00CF7A0B"/>
    <w:rsid w:val="00D3067A"/>
    <w:rsid w:val="00DA754B"/>
    <w:rsid w:val="00DC48D2"/>
    <w:rsid w:val="00DD5C57"/>
    <w:rsid w:val="00DF016E"/>
    <w:rsid w:val="00DF73E5"/>
    <w:rsid w:val="00E15CA5"/>
    <w:rsid w:val="00E67F1F"/>
    <w:rsid w:val="00E85763"/>
    <w:rsid w:val="00E94084"/>
    <w:rsid w:val="00E944FF"/>
    <w:rsid w:val="00E947FA"/>
    <w:rsid w:val="00E965C2"/>
    <w:rsid w:val="00EA32E4"/>
    <w:rsid w:val="00EB20D2"/>
    <w:rsid w:val="00EB2274"/>
    <w:rsid w:val="00EC0322"/>
    <w:rsid w:val="00ED25F7"/>
    <w:rsid w:val="00ED3673"/>
    <w:rsid w:val="00ED3A5B"/>
    <w:rsid w:val="00EE69E6"/>
    <w:rsid w:val="00EF6F72"/>
    <w:rsid w:val="00F14E6A"/>
    <w:rsid w:val="00F1676A"/>
    <w:rsid w:val="00F22EC6"/>
    <w:rsid w:val="00F278CD"/>
    <w:rsid w:val="00F27AA0"/>
    <w:rsid w:val="00F30672"/>
    <w:rsid w:val="00F3219E"/>
    <w:rsid w:val="00F46B9F"/>
    <w:rsid w:val="00F8132A"/>
    <w:rsid w:val="00F91593"/>
    <w:rsid w:val="00F93081"/>
    <w:rsid w:val="00FA1D50"/>
    <w:rsid w:val="00FA3BFF"/>
    <w:rsid w:val="00FA4481"/>
    <w:rsid w:val="00FE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1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A4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159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159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159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159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15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159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159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159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593"/>
    <w:p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F91593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F91593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F91593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F91593"/>
    <w:rPr>
      <w:rFonts w:cs="Times New Roman"/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F91593"/>
    <w:rPr>
      <w:rFonts w:cs="Times New Roman"/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F91593"/>
    <w:rPr>
      <w:rFonts w:cs="Times New Roman"/>
      <w:b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F91593"/>
    <w:rPr>
      <w:rFonts w:cs="Times New Roman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F91593"/>
    <w:rPr>
      <w:rFonts w:cs="Times New Roman"/>
      <w:i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F91593"/>
    <w:rPr>
      <w:rFonts w:ascii="Cambria" w:hAnsi="Cambria" w:cs="Times New Roman"/>
    </w:rPr>
  </w:style>
  <w:style w:type="paragraph" w:styleId="BodyText">
    <w:name w:val="Body Text"/>
    <w:basedOn w:val="Normal"/>
    <w:link w:val="BodyTextChar"/>
    <w:uiPriority w:val="99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BodyText2">
    <w:name w:val="Body Text 2"/>
    <w:basedOn w:val="Normal"/>
    <w:link w:val="BodyText2Char"/>
    <w:uiPriority w:val="99"/>
    <w:pPr>
      <w:tabs>
        <w:tab w:val="num" w:pos="0"/>
      </w:tabs>
      <w:ind w:left="-81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Caption">
    <w:name w:val="caption"/>
    <w:basedOn w:val="Normal"/>
    <w:next w:val="Normal"/>
    <w:uiPriority w:val="99"/>
    <w:rPr>
      <w:b/>
      <w:bCs/>
    </w:rPr>
  </w:style>
  <w:style w:type="paragraph" w:styleId="Header">
    <w:name w:val="header"/>
    <w:aliases w:val="Title Epilepsy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Title Epilepsy Char"/>
    <w:basedOn w:val="DefaultParagraphFont"/>
    <w:link w:val="Header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9159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sid w:val="00F91593"/>
    <w:rPr>
      <w:rFonts w:ascii="Cambria" w:hAnsi="Cambria" w:cs="Times New Roman"/>
      <w:b/>
      <w:kern w:val="28"/>
      <w:sz w:val="32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113" w:right="113"/>
      <w:jc w:val="center"/>
    </w:pPr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F91593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F91593"/>
    <w:rPr>
      <w:rFonts w:ascii="Cambria" w:hAnsi="Cambria" w:cs="Times New Roman"/>
      <w:sz w:val="24"/>
    </w:rPr>
  </w:style>
  <w:style w:type="table" w:styleId="TableGrid">
    <w:name w:val="Table Grid"/>
    <w:basedOn w:val="TableNormal"/>
    <w:uiPriority w:val="59"/>
    <w:rsid w:val="00CD0F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15B89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815B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B89"/>
    <w:rPr>
      <w:rFonts w:ascii="Tahoma" w:hAnsi="Tahoma" w:cs="Tahoma"/>
      <w:sz w:val="16"/>
      <w:szCs w:val="16"/>
      <w:lang w:val="x-none" w:eastAsia="en-US"/>
    </w:rPr>
  </w:style>
  <w:style w:type="character" w:styleId="Hyperlink">
    <w:name w:val="Hyperlink"/>
    <w:basedOn w:val="DefaultParagraphFont"/>
    <w:uiPriority w:val="99"/>
    <w:locked/>
    <w:rsid w:val="00F27AA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locked/>
    <w:rsid w:val="00F27AA0"/>
    <w:rPr>
      <w:rFonts w:cs="Times New Roman"/>
      <w:color w:val="800080"/>
      <w:u w:val="single"/>
    </w:rPr>
  </w:style>
  <w:style w:type="character" w:styleId="Strong">
    <w:name w:val="Strong"/>
    <w:basedOn w:val="DefaultParagraphFont"/>
    <w:uiPriority w:val="22"/>
    <w:qFormat/>
    <w:rsid w:val="00F91593"/>
    <w:rPr>
      <w:rFonts w:cs="Times New Roman"/>
      <w:b/>
    </w:rPr>
  </w:style>
  <w:style w:type="character" w:styleId="Emphasis">
    <w:name w:val="Emphasis"/>
    <w:basedOn w:val="DefaultParagraphFont"/>
    <w:uiPriority w:val="20"/>
    <w:qFormat/>
    <w:rsid w:val="00F91593"/>
    <w:rPr>
      <w:rFonts w:asciiTheme="minorHAnsi" w:hAnsiTheme="minorHAnsi" w:cs="Times New Roman"/>
      <w:b/>
      <w:i/>
    </w:rPr>
  </w:style>
  <w:style w:type="paragraph" w:styleId="NoSpacing">
    <w:name w:val="No Spacing"/>
    <w:basedOn w:val="Normal"/>
    <w:uiPriority w:val="1"/>
    <w:qFormat/>
    <w:rsid w:val="00F91593"/>
    <w:rPr>
      <w:szCs w:val="32"/>
    </w:rPr>
  </w:style>
  <w:style w:type="paragraph" w:styleId="ListParagraph">
    <w:name w:val="List Paragraph"/>
    <w:basedOn w:val="Normal"/>
    <w:uiPriority w:val="34"/>
    <w:qFormat/>
    <w:rsid w:val="00F9159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91593"/>
    <w:rPr>
      <w:i/>
    </w:rPr>
  </w:style>
  <w:style w:type="character" w:customStyle="1" w:styleId="QuoteChar">
    <w:name w:val="Quote Char"/>
    <w:basedOn w:val="DefaultParagraphFont"/>
    <w:link w:val="Quote"/>
    <w:uiPriority w:val="29"/>
    <w:locked/>
    <w:rsid w:val="00F91593"/>
    <w:rPr>
      <w:rFonts w:cs="Times New Roman"/>
      <w:i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1593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locked/>
    <w:rsid w:val="00F91593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19"/>
    <w:qFormat/>
    <w:rsid w:val="00F91593"/>
    <w:rPr>
      <w:rFonts w:cs="Times New Roman"/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91593"/>
    <w:rPr>
      <w:rFonts w:cs="Times New Roman"/>
      <w:b/>
      <w:i/>
      <w:sz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91593"/>
    <w:rPr>
      <w:rFonts w:cs="Times New Roman"/>
      <w:sz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91593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91593"/>
    <w:rPr>
      <w:rFonts w:asciiTheme="majorHAnsi" w:hAnsiTheme="majorHAnsi" w:cs="Times New Roman"/>
      <w:b/>
      <w:i/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1593"/>
    <w:pPr>
      <w:outlineLvl w:val="9"/>
    </w:pPr>
    <w:rPr>
      <w:rFonts w:asciiTheme="majorHAnsi" w:hAnsiTheme="majorHAnsi"/>
    </w:rPr>
  </w:style>
  <w:style w:type="table" w:customStyle="1" w:styleId="TableGrid1">
    <w:name w:val="Table Grid1"/>
    <w:basedOn w:val="TableNormal"/>
    <w:next w:val="TableGrid"/>
    <w:uiPriority w:val="59"/>
    <w:rsid w:val="00C37596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9B65D3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1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A4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159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159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159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159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15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159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159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159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593"/>
    <w:p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F91593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F91593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F91593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F91593"/>
    <w:rPr>
      <w:rFonts w:cs="Times New Roman"/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F91593"/>
    <w:rPr>
      <w:rFonts w:cs="Times New Roman"/>
      <w:b/>
      <w:i/>
      <w:sz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F91593"/>
    <w:rPr>
      <w:rFonts w:cs="Times New Roman"/>
      <w:b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F91593"/>
    <w:rPr>
      <w:rFonts w:cs="Times New Roman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F91593"/>
    <w:rPr>
      <w:rFonts w:cs="Times New Roman"/>
      <w:i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F91593"/>
    <w:rPr>
      <w:rFonts w:ascii="Cambria" w:hAnsi="Cambria" w:cs="Times New Roman"/>
    </w:rPr>
  </w:style>
  <w:style w:type="paragraph" w:styleId="BodyText">
    <w:name w:val="Body Text"/>
    <w:basedOn w:val="Normal"/>
    <w:link w:val="BodyTextChar"/>
    <w:uiPriority w:val="99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BodyText2">
    <w:name w:val="Body Text 2"/>
    <w:basedOn w:val="Normal"/>
    <w:link w:val="BodyText2Char"/>
    <w:uiPriority w:val="99"/>
    <w:pPr>
      <w:tabs>
        <w:tab w:val="num" w:pos="0"/>
      </w:tabs>
      <w:ind w:left="-81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Caption">
    <w:name w:val="caption"/>
    <w:basedOn w:val="Normal"/>
    <w:next w:val="Normal"/>
    <w:uiPriority w:val="99"/>
    <w:rPr>
      <w:b/>
      <w:bCs/>
    </w:rPr>
  </w:style>
  <w:style w:type="paragraph" w:styleId="Header">
    <w:name w:val="header"/>
    <w:aliases w:val="Title Epilepsy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Title Epilepsy Char"/>
    <w:basedOn w:val="DefaultParagraphFont"/>
    <w:link w:val="Header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9159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sid w:val="00F91593"/>
    <w:rPr>
      <w:rFonts w:ascii="Cambria" w:hAnsi="Cambria" w:cs="Times New Roman"/>
      <w:b/>
      <w:kern w:val="28"/>
      <w:sz w:val="32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113" w:right="113"/>
      <w:jc w:val="center"/>
    </w:pPr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F91593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F91593"/>
    <w:rPr>
      <w:rFonts w:ascii="Cambria" w:hAnsi="Cambria" w:cs="Times New Roman"/>
      <w:sz w:val="24"/>
    </w:rPr>
  </w:style>
  <w:style w:type="table" w:styleId="TableGrid">
    <w:name w:val="Table Grid"/>
    <w:basedOn w:val="TableNormal"/>
    <w:uiPriority w:val="59"/>
    <w:rsid w:val="00CD0F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15B89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815B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B89"/>
    <w:rPr>
      <w:rFonts w:ascii="Tahoma" w:hAnsi="Tahoma" w:cs="Tahoma"/>
      <w:sz w:val="16"/>
      <w:szCs w:val="16"/>
      <w:lang w:val="x-none" w:eastAsia="en-US"/>
    </w:rPr>
  </w:style>
  <w:style w:type="character" w:styleId="Hyperlink">
    <w:name w:val="Hyperlink"/>
    <w:basedOn w:val="DefaultParagraphFont"/>
    <w:uiPriority w:val="99"/>
    <w:locked/>
    <w:rsid w:val="00F27AA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locked/>
    <w:rsid w:val="00F27AA0"/>
    <w:rPr>
      <w:rFonts w:cs="Times New Roman"/>
      <w:color w:val="800080"/>
      <w:u w:val="single"/>
    </w:rPr>
  </w:style>
  <w:style w:type="character" w:styleId="Strong">
    <w:name w:val="Strong"/>
    <w:basedOn w:val="DefaultParagraphFont"/>
    <w:uiPriority w:val="22"/>
    <w:qFormat/>
    <w:rsid w:val="00F91593"/>
    <w:rPr>
      <w:rFonts w:cs="Times New Roman"/>
      <w:b/>
    </w:rPr>
  </w:style>
  <w:style w:type="character" w:styleId="Emphasis">
    <w:name w:val="Emphasis"/>
    <w:basedOn w:val="DefaultParagraphFont"/>
    <w:uiPriority w:val="20"/>
    <w:qFormat/>
    <w:rsid w:val="00F91593"/>
    <w:rPr>
      <w:rFonts w:asciiTheme="minorHAnsi" w:hAnsiTheme="minorHAnsi" w:cs="Times New Roman"/>
      <w:b/>
      <w:i/>
    </w:rPr>
  </w:style>
  <w:style w:type="paragraph" w:styleId="NoSpacing">
    <w:name w:val="No Spacing"/>
    <w:basedOn w:val="Normal"/>
    <w:uiPriority w:val="1"/>
    <w:qFormat/>
    <w:rsid w:val="00F91593"/>
    <w:rPr>
      <w:szCs w:val="32"/>
    </w:rPr>
  </w:style>
  <w:style w:type="paragraph" w:styleId="ListParagraph">
    <w:name w:val="List Paragraph"/>
    <w:basedOn w:val="Normal"/>
    <w:uiPriority w:val="34"/>
    <w:qFormat/>
    <w:rsid w:val="00F9159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91593"/>
    <w:rPr>
      <w:i/>
    </w:rPr>
  </w:style>
  <w:style w:type="character" w:customStyle="1" w:styleId="QuoteChar">
    <w:name w:val="Quote Char"/>
    <w:basedOn w:val="DefaultParagraphFont"/>
    <w:link w:val="Quote"/>
    <w:uiPriority w:val="29"/>
    <w:locked/>
    <w:rsid w:val="00F91593"/>
    <w:rPr>
      <w:rFonts w:cs="Times New Roman"/>
      <w:i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1593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locked/>
    <w:rsid w:val="00F91593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19"/>
    <w:qFormat/>
    <w:rsid w:val="00F91593"/>
    <w:rPr>
      <w:rFonts w:cs="Times New Roman"/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91593"/>
    <w:rPr>
      <w:rFonts w:cs="Times New Roman"/>
      <w:b/>
      <w:i/>
      <w:sz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91593"/>
    <w:rPr>
      <w:rFonts w:cs="Times New Roman"/>
      <w:sz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91593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91593"/>
    <w:rPr>
      <w:rFonts w:asciiTheme="majorHAnsi" w:hAnsiTheme="majorHAnsi" w:cs="Times New Roman"/>
      <w:b/>
      <w:i/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1593"/>
    <w:pPr>
      <w:outlineLvl w:val="9"/>
    </w:pPr>
    <w:rPr>
      <w:rFonts w:asciiTheme="majorHAnsi" w:hAnsiTheme="majorHAnsi"/>
    </w:rPr>
  </w:style>
  <w:style w:type="table" w:customStyle="1" w:styleId="TableGrid1">
    <w:name w:val="Table Grid1"/>
    <w:basedOn w:val="TableNormal"/>
    <w:next w:val="TableGrid"/>
    <w:uiPriority w:val="59"/>
    <w:rsid w:val="00C37596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9B65D3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3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google.com/viewer?a=v&amp;q=cache:pTptllWAoIEJ:www.nice.org.uk/page.aspx%3Fo%3Dcg027publicinfo+nice+referral+guidelines+prostate+cancer&amp;hl=en&amp;pid=bl&amp;srcid=ADGEESiyFMoZ_0QXbHhjJ8g6VjmeY8JYh84iKdLGyQuNPd8K6u7IV9CQrikleUaNpQA960CFDVhnJ0wnZrPcFDVw2Ss5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eng.mapofmedicine.com/evidence/map/prostate_cancer1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42D76-1861-4C46-B404-0CAAA776A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837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Automated Referral Form</vt:lpstr>
    </vt:vector>
  </TitlesOfParts>
  <Company>Pennine and Lancashire Health Economy</Company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Automated Referral Form</dc:title>
  <dc:creator>chris.hendry@nhs.net</dc:creator>
  <cp:lastModifiedBy>Smith Neil (BWDCCG)</cp:lastModifiedBy>
  <cp:revision>2</cp:revision>
  <cp:lastPrinted>2010-09-09T14:39:00Z</cp:lastPrinted>
  <dcterms:created xsi:type="dcterms:W3CDTF">2016-12-13T12:48:00Z</dcterms:created>
  <dcterms:modified xsi:type="dcterms:W3CDTF">2016-12-13T12:48:00Z</dcterms:modified>
</cp:coreProperties>
</file>